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63" w:rsidRDefault="00017C63" w:rsidP="00017C63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017C63" w:rsidRDefault="00017C63" w:rsidP="00017C63">
      <w:pPr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основного общего образования в 2023 году</w:t>
      </w:r>
      <w:r>
        <w:rPr>
          <w:rFonts w:eastAsia="Calibri"/>
          <w:b/>
          <w:sz w:val="32"/>
          <w:szCs w:val="28"/>
        </w:rPr>
        <w:br/>
        <w:t xml:space="preserve">в </w:t>
      </w:r>
      <w:r w:rsidR="008F22C7">
        <w:rPr>
          <w:rFonts w:eastAsia="Calibri"/>
          <w:b/>
          <w:sz w:val="32"/>
          <w:szCs w:val="28"/>
          <w:u w:val="single"/>
        </w:rPr>
        <w:t>Поволжском управлении министерства образования и науки Самарской области</w:t>
      </w:r>
      <w:r>
        <w:rPr>
          <w:rFonts w:eastAsia="Calibri"/>
          <w:b/>
          <w:sz w:val="32"/>
          <w:szCs w:val="28"/>
          <w:u w:val="single"/>
        </w:rPr>
        <w:t xml:space="preserve"> </w:t>
      </w:r>
    </w:p>
    <w:p w:rsidR="00E54DD9" w:rsidRDefault="00E54DD9">
      <w:pPr>
        <w:spacing w:after="200" w:line="276" w:lineRule="auto"/>
        <w:rPr>
          <w:rFonts w:eastAsia="Calibri"/>
          <w:i/>
          <w:szCs w:val="28"/>
        </w:rPr>
      </w:pPr>
    </w:p>
    <w:p w:rsidR="006304F0" w:rsidRPr="00290F8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8A53B3">
        <w:rPr>
          <w:rStyle w:val="af5"/>
          <w:sz w:val="28"/>
        </w:rPr>
        <w:t>МАТЕМАТИКЕ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426" w:hanging="426"/>
        <w:rPr>
          <w:i/>
        </w:rPr>
      </w:pPr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Del="00006B1B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</w:tr>
      <w:tr w:rsidR="0082776F" w:rsidRPr="0082776F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0975FD" w:rsidRPr="0082776F" w:rsidTr="00772C78">
        <w:tc>
          <w:tcPr>
            <w:tcW w:w="676" w:type="dxa"/>
            <w:vAlign w:val="center"/>
          </w:tcPr>
          <w:p w:rsidR="000975FD" w:rsidRPr="0082776F" w:rsidRDefault="000975FD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75FD" w:rsidRPr="0082776F" w:rsidRDefault="000975FD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гимназий</w:t>
            </w:r>
          </w:p>
        </w:tc>
        <w:tc>
          <w:tcPr>
            <w:tcW w:w="1377" w:type="dxa"/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rPr>
                <w:rFonts w:eastAsia="Times New Roman"/>
              </w:rPr>
              <w:t>65</w:t>
            </w:r>
          </w:p>
        </w:tc>
        <w:tc>
          <w:tcPr>
            <w:tcW w:w="1378" w:type="dxa"/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t>3,5%</w:t>
            </w:r>
          </w:p>
        </w:tc>
        <w:tc>
          <w:tcPr>
            <w:tcW w:w="1377" w:type="dxa"/>
            <w:vAlign w:val="center"/>
          </w:tcPr>
          <w:p w:rsidR="000975FD" w:rsidRPr="00772C78" w:rsidRDefault="00821D87" w:rsidP="00772C78">
            <w:pPr>
              <w:jc w:val="center"/>
            </w:pPr>
            <w:r w:rsidRPr="00772C78">
              <w:t>6</w:t>
            </w:r>
            <w:r w:rsidR="00B74A57" w:rsidRPr="00772C78">
              <w:t>6</w:t>
            </w:r>
          </w:p>
        </w:tc>
        <w:tc>
          <w:tcPr>
            <w:tcW w:w="1378" w:type="dxa"/>
            <w:vAlign w:val="center"/>
          </w:tcPr>
          <w:p w:rsidR="000975FD" w:rsidRPr="00772C78" w:rsidRDefault="006739C9" w:rsidP="00772C78">
            <w:pPr>
              <w:jc w:val="center"/>
            </w:pPr>
            <w:r w:rsidRPr="00772C78">
              <w:t>3,4%</w:t>
            </w:r>
          </w:p>
        </w:tc>
      </w:tr>
      <w:tr w:rsidR="000975FD" w:rsidRPr="0082776F" w:rsidTr="00772C78">
        <w:tc>
          <w:tcPr>
            <w:tcW w:w="676" w:type="dxa"/>
            <w:vAlign w:val="center"/>
          </w:tcPr>
          <w:p w:rsidR="000975FD" w:rsidRPr="0082776F" w:rsidRDefault="000975FD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75FD" w:rsidRPr="0082776F" w:rsidRDefault="000975FD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</w:t>
            </w:r>
            <w:r w:rsidRPr="00E213F3">
              <w:t>школ с углубленным изучением предметов</w:t>
            </w:r>
          </w:p>
        </w:tc>
        <w:tc>
          <w:tcPr>
            <w:tcW w:w="1377" w:type="dxa"/>
            <w:vAlign w:val="center"/>
          </w:tcPr>
          <w:p w:rsidR="000975FD" w:rsidRPr="00772C78" w:rsidRDefault="000975FD" w:rsidP="00772C78">
            <w:pPr>
              <w:jc w:val="center"/>
              <w:rPr>
                <w:rFonts w:eastAsia="Times New Roman"/>
              </w:rPr>
            </w:pPr>
            <w:r w:rsidRPr="00772C78">
              <w:rPr>
                <w:rFonts w:eastAsia="Times New Roman"/>
              </w:rPr>
              <w:t>103</w:t>
            </w:r>
          </w:p>
        </w:tc>
        <w:tc>
          <w:tcPr>
            <w:tcW w:w="1378" w:type="dxa"/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t>5,5%</w:t>
            </w:r>
          </w:p>
        </w:tc>
        <w:tc>
          <w:tcPr>
            <w:tcW w:w="1377" w:type="dxa"/>
            <w:vAlign w:val="center"/>
          </w:tcPr>
          <w:p w:rsidR="000975FD" w:rsidRPr="00772C78" w:rsidRDefault="00821D87" w:rsidP="00772C78">
            <w:pPr>
              <w:jc w:val="center"/>
            </w:pPr>
            <w:r w:rsidRPr="00772C78">
              <w:t>9</w:t>
            </w:r>
            <w:r w:rsidR="00B74A57" w:rsidRPr="00772C78">
              <w:t>9</w:t>
            </w:r>
          </w:p>
        </w:tc>
        <w:tc>
          <w:tcPr>
            <w:tcW w:w="1378" w:type="dxa"/>
            <w:vAlign w:val="center"/>
          </w:tcPr>
          <w:p w:rsidR="000975FD" w:rsidRPr="00772C78" w:rsidRDefault="00B74A57" w:rsidP="00772C78">
            <w:pPr>
              <w:jc w:val="center"/>
            </w:pPr>
            <w:r w:rsidRPr="00772C78">
              <w:t>5,2</w:t>
            </w:r>
            <w:r w:rsidR="006739C9" w:rsidRPr="00772C78">
              <w:t>%</w:t>
            </w:r>
          </w:p>
        </w:tc>
      </w:tr>
      <w:tr w:rsidR="000975FD" w:rsidRPr="0082776F" w:rsidTr="00772C78">
        <w:tc>
          <w:tcPr>
            <w:tcW w:w="676" w:type="dxa"/>
            <w:vAlign w:val="center"/>
          </w:tcPr>
          <w:p w:rsidR="000975FD" w:rsidRPr="0082776F" w:rsidRDefault="000975FD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75FD" w:rsidRPr="0082776F" w:rsidRDefault="000975FD" w:rsidP="003B63D9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377" w:type="dxa"/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rPr>
                <w:rFonts w:eastAsia="Times New Roman"/>
              </w:rPr>
              <w:t>1205</w:t>
            </w:r>
          </w:p>
        </w:tc>
        <w:tc>
          <w:tcPr>
            <w:tcW w:w="1378" w:type="dxa"/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t>64,4%</w:t>
            </w:r>
          </w:p>
        </w:tc>
        <w:tc>
          <w:tcPr>
            <w:tcW w:w="1377" w:type="dxa"/>
            <w:vAlign w:val="center"/>
          </w:tcPr>
          <w:p w:rsidR="000975FD" w:rsidRPr="00772C78" w:rsidRDefault="00821D87" w:rsidP="00772C78">
            <w:pPr>
              <w:jc w:val="center"/>
            </w:pPr>
            <w:r w:rsidRPr="00772C78">
              <w:t>12</w:t>
            </w:r>
            <w:r w:rsidR="00B74A57" w:rsidRPr="00772C78">
              <w:t>8</w:t>
            </w:r>
            <w:r w:rsidRPr="00772C78">
              <w:t>2</w:t>
            </w:r>
          </w:p>
        </w:tc>
        <w:tc>
          <w:tcPr>
            <w:tcW w:w="1378" w:type="dxa"/>
            <w:vAlign w:val="center"/>
          </w:tcPr>
          <w:p w:rsidR="000975FD" w:rsidRPr="00772C78" w:rsidRDefault="006739C9" w:rsidP="00772C78">
            <w:pPr>
              <w:jc w:val="center"/>
            </w:pPr>
            <w:r w:rsidRPr="00772C78">
              <w:t>66,</w:t>
            </w:r>
            <w:r w:rsidR="00B74A57" w:rsidRPr="00772C78">
              <w:t>8</w:t>
            </w:r>
            <w:r w:rsidRPr="00772C78">
              <w:t>%</w:t>
            </w:r>
          </w:p>
        </w:tc>
      </w:tr>
      <w:tr w:rsidR="000975FD" w:rsidRPr="0082776F" w:rsidTr="00772C78">
        <w:tc>
          <w:tcPr>
            <w:tcW w:w="676" w:type="dxa"/>
            <w:vAlign w:val="center"/>
          </w:tcPr>
          <w:p w:rsidR="000975FD" w:rsidRPr="0082776F" w:rsidRDefault="000975FD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75FD" w:rsidRPr="0082776F" w:rsidRDefault="000975FD" w:rsidP="000975FD">
            <w:pPr>
              <w:tabs>
                <w:tab w:val="left" w:pos="2010"/>
              </w:tabs>
              <w:jc w:val="both"/>
            </w:pPr>
            <w:r>
              <w:t>Обучающиеся О</w:t>
            </w:r>
            <w:r w:rsidRPr="0082776F">
              <w:t>ОШ</w:t>
            </w:r>
            <w:r w:rsidRPr="000975FD">
              <w:t xml:space="preserve"> </w:t>
            </w:r>
          </w:p>
        </w:tc>
        <w:tc>
          <w:tcPr>
            <w:tcW w:w="1377" w:type="dxa"/>
            <w:vAlign w:val="center"/>
          </w:tcPr>
          <w:p w:rsidR="000975FD" w:rsidRPr="00772C78" w:rsidRDefault="000975FD" w:rsidP="00772C78">
            <w:pPr>
              <w:jc w:val="center"/>
              <w:rPr>
                <w:rFonts w:eastAsia="Times New Roman"/>
              </w:rPr>
            </w:pPr>
            <w:r w:rsidRPr="00772C78">
              <w:rPr>
                <w:rFonts w:eastAsia="Times New Roman"/>
              </w:rPr>
              <w:t>487</w:t>
            </w:r>
          </w:p>
        </w:tc>
        <w:tc>
          <w:tcPr>
            <w:tcW w:w="1378" w:type="dxa"/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t>26,0%</w:t>
            </w:r>
          </w:p>
        </w:tc>
        <w:tc>
          <w:tcPr>
            <w:tcW w:w="1377" w:type="dxa"/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t>46</w:t>
            </w:r>
            <w:r w:rsidR="00B74A57" w:rsidRPr="00772C78">
              <w:t>6</w:t>
            </w:r>
          </w:p>
        </w:tc>
        <w:tc>
          <w:tcPr>
            <w:tcW w:w="1378" w:type="dxa"/>
            <w:vAlign w:val="center"/>
          </w:tcPr>
          <w:p w:rsidR="000975FD" w:rsidRPr="00772C78" w:rsidRDefault="00B74A57" w:rsidP="00772C78">
            <w:pPr>
              <w:jc w:val="center"/>
            </w:pPr>
            <w:r w:rsidRPr="00772C78">
              <w:t>24,3</w:t>
            </w:r>
            <w:r w:rsidR="006739C9" w:rsidRPr="00772C78">
              <w:t>%</w:t>
            </w:r>
          </w:p>
        </w:tc>
      </w:tr>
      <w:tr w:rsidR="000975FD" w:rsidRPr="0082776F" w:rsidTr="00772C7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82776F" w:rsidRDefault="000975FD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FD" w:rsidRPr="0082776F" w:rsidRDefault="000975FD" w:rsidP="003B63D9">
            <w:pPr>
              <w:tabs>
                <w:tab w:val="left" w:pos="10320"/>
              </w:tabs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t>0,2%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772C78" w:rsidRDefault="000975FD" w:rsidP="00772C78">
            <w:pPr>
              <w:jc w:val="center"/>
            </w:pPr>
            <w:r w:rsidRPr="00772C78"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772C78" w:rsidRDefault="006739C9" w:rsidP="00772C78">
            <w:pPr>
              <w:jc w:val="center"/>
            </w:pPr>
            <w:r w:rsidRPr="00772C78">
              <w:t>0,3%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3" w:name="_Toc424490577"/>
    </w:p>
    <w:p w:rsidR="005060D9" w:rsidRPr="002178E5" w:rsidRDefault="0079316A" w:rsidP="00452C7C">
      <w:pPr>
        <w:spacing w:after="240"/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3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452C7C" w:rsidRDefault="00452C7C" w:rsidP="00452C7C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 w:rsidRPr="00E556F3">
        <w:rPr>
          <w:szCs w:val="28"/>
        </w:rPr>
        <w:t>Увеличилось количество участников по предмету в целом, а также произошло увеличение по категории «</w:t>
      </w:r>
      <w:r w:rsidRPr="0082776F">
        <w:t>Обучающиеся СОШ</w:t>
      </w:r>
      <w:r w:rsidRPr="00E556F3">
        <w:t>» на 2,4%. По категории «</w:t>
      </w:r>
      <w:r w:rsidRPr="0082776F">
        <w:t xml:space="preserve">Обучающиеся </w:t>
      </w:r>
      <w:r w:rsidRPr="00E556F3">
        <w:t xml:space="preserve">ООШ» показатель снизился на 1,7%. </w:t>
      </w:r>
      <w:r>
        <w:t>Доля обучающих</w:t>
      </w:r>
      <w:r w:rsidRPr="0082776F">
        <w:t xml:space="preserve">ся </w:t>
      </w:r>
      <w:r w:rsidRPr="00E213F3">
        <w:t>школ с углубленным изучением предметов</w:t>
      </w:r>
      <w:r>
        <w:t xml:space="preserve"> уменьшилась на 0,3%.</w:t>
      </w:r>
      <w:r w:rsidRPr="00E556F3">
        <w:rPr>
          <w:szCs w:val="28"/>
        </w:rPr>
        <w:t xml:space="preserve"> В сравнении с прошлым учебным годом количество участников по предмету </w:t>
      </w:r>
      <w:r w:rsidR="00F57668">
        <w:rPr>
          <w:szCs w:val="28"/>
        </w:rPr>
        <w:t>математика</w:t>
      </w:r>
      <w:r w:rsidRPr="00E556F3">
        <w:rPr>
          <w:szCs w:val="28"/>
        </w:rPr>
        <w:t>, относящихся к категории «</w:t>
      </w:r>
      <w:r w:rsidRPr="00E556F3">
        <w:t>Участники  с ограниченными возможностями здоровья»</w:t>
      </w:r>
      <w:r w:rsidRPr="00E556F3">
        <w:rPr>
          <w:szCs w:val="28"/>
        </w:rPr>
        <w:t xml:space="preserve">  изменилось незначительно</w:t>
      </w:r>
      <w:r>
        <w:rPr>
          <w:szCs w:val="28"/>
        </w:rPr>
        <w:t xml:space="preserve"> (0,1%)</w:t>
      </w:r>
      <w:r w:rsidRPr="00452C7C">
        <w:rPr>
          <w:szCs w:val="28"/>
        </w:rPr>
        <w:t>.</w:t>
      </w:r>
      <w:proofErr w:type="gramEnd"/>
    </w:p>
    <w:p w:rsidR="003B63D9" w:rsidRDefault="003B63D9" w:rsidP="00290F80">
      <w:pPr>
        <w:jc w:val="both"/>
        <w:rPr>
          <w:b/>
          <w:bCs/>
          <w:sz w:val="28"/>
          <w:szCs w:val="28"/>
        </w:rPr>
      </w:pPr>
    </w:p>
    <w:p w:rsidR="00452C7C" w:rsidRDefault="00452C7C" w:rsidP="00290F80">
      <w:pPr>
        <w:jc w:val="both"/>
        <w:rPr>
          <w:b/>
          <w:bCs/>
          <w:sz w:val="28"/>
          <w:szCs w:val="28"/>
        </w:rPr>
      </w:pPr>
    </w:p>
    <w:p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lastRenderedPageBreak/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323154">
        <w:rPr>
          <w:b/>
        </w:rPr>
        <w:t>2023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:rsidR="007A74B7" w:rsidRDefault="007A74B7" w:rsidP="002178E5">
      <w:pPr>
        <w:tabs>
          <w:tab w:val="left" w:pos="2010"/>
        </w:tabs>
        <w:jc w:val="both"/>
        <w:rPr>
          <w:b/>
        </w:rPr>
      </w:pPr>
    </w:p>
    <w:p w:rsidR="000E0643" w:rsidRDefault="005D0D33" w:rsidP="001F6A0D">
      <w:pPr>
        <w:spacing w:after="200" w:line="276" w:lineRule="auto"/>
        <w:jc w:val="center"/>
        <w:rPr>
          <w:b/>
        </w:rPr>
      </w:pPr>
      <w:r w:rsidRPr="005D0D33">
        <w:rPr>
          <w:noProof/>
        </w:rPr>
        <w:drawing>
          <wp:inline distT="0" distB="0" distL="0" distR="0">
            <wp:extent cx="4629150" cy="30325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3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323154" w:rsidRPr="00931BA3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452C7C" w:rsidRPr="00931BA3" w:rsidTr="0082776F">
        <w:trPr>
          <w:trHeight w:val="349"/>
        </w:trPr>
        <w:tc>
          <w:tcPr>
            <w:tcW w:w="2410" w:type="dxa"/>
            <w:vAlign w:val="center"/>
          </w:tcPr>
          <w:p w:rsidR="00452C7C" w:rsidRPr="00931BA3" w:rsidRDefault="00452C7C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452C7C" w:rsidRPr="00452C7C" w:rsidRDefault="00452C7C" w:rsidP="00E85E79">
            <w:pPr>
              <w:contextualSpacing/>
              <w:jc w:val="center"/>
              <w:rPr>
                <w:rFonts w:eastAsia="MS Mincho"/>
              </w:rPr>
            </w:pPr>
            <w:r w:rsidRPr="00452C7C">
              <w:t>14</w:t>
            </w:r>
          </w:p>
        </w:tc>
        <w:tc>
          <w:tcPr>
            <w:tcW w:w="1772" w:type="dxa"/>
            <w:vAlign w:val="center"/>
          </w:tcPr>
          <w:p w:rsidR="00452C7C" w:rsidRPr="00452C7C" w:rsidRDefault="00452C7C" w:rsidP="00E85E79">
            <w:pPr>
              <w:contextualSpacing/>
              <w:jc w:val="center"/>
              <w:rPr>
                <w:rFonts w:eastAsia="MS Mincho"/>
              </w:rPr>
            </w:pPr>
            <w:r w:rsidRPr="00452C7C">
              <w:t>0,7%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452C7C" w:rsidRPr="00452C7C" w:rsidRDefault="00452C7C">
            <w:pPr>
              <w:contextualSpacing/>
              <w:jc w:val="center"/>
            </w:pPr>
            <w:r w:rsidRPr="00452C7C">
              <w:t>29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452C7C" w:rsidRPr="00452C7C" w:rsidRDefault="00452C7C">
            <w:pPr>
              <w:contextualSpacing/>
              <w:jc w:val="center"/>
            </w:pPr>
            <w:r w:rsidRPr="00452C7C">
              <w:t>1,5%</w:t>
            </w:r>
          </w:p>
        </w:tc>
      </w:tr>
      <w:tr w:rsidR="00452C7C" w:rsidRPr="00931BA3" w:rsidTr="0082776F">
        <w:trPr>
          <w:trHeight w:val="338"/>
        </w:trPr>
        <w:tc>
          <w:tcPr>
            <w:tcW w:w="2410" w:type="dxa"/>
            <w:vAlign w:val="center"/>
          </w:tcPr>
          <w:p w:rsidR="00452C7C" w:rsidRPr="00931BA3" w:rsidRDefault="00452C7C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452C7C" w:rsidRPr="00452C7C" w:rsidRDefault="00452C7C" w:rsidP="00E85E79">
            <w:pPr>
              <w:contextualSpacing/>
              <w:jc w:val="center"/>
              <w:rPr>
                <w:rFonts w:eastAsia="MS Mincho"/>
              </w:rPr>
            </w:pPr>
            <w:r w:rsidRPr="00452C7C">
              <w:t>995</w:t>
            </w:r>
          </w:p>
        </w:tc>
        <w:tc>
          <w:tcPr>
            <w:tcW w:w="1772" w:type="dxa"/>
            <w:vAlign w:val="center"/>
          </w:tcPr>
          <w:p w:rsidR="00452C7C" w:rsidRPr="00452C7C" w:rsidRDefault="00452C7C" w:rsidP="00E85E79">
            <w:pPr>
              <w:contextualSpacing/>
              <w:jc w:val="center"/>
              <w:rPr>
                <w:rFonts w:eastAsia="MS Mincho"/>
              </w:rPr>
            </w:pPr>
            <w:r w:rsidRPr="00452C7C">
              <w:t>53,2%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452C7C" w:rsidRPr="00452C7C" w:rsidRDefault="00452C7C">
            <w:pPr>
              <w:contextualSpacing/>
              <w:jc w:val="center"/>
            </w:pPr>
            <w:r w:rsidRPr="00452C7C">
              <w:t>992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452C7C" w:rsidRPr="00452C7C" w:rsidRDefault="00452C7C">
            <w:pPr>
              <w:contextualSpacing/>
              <w:jc w:val="center"/>
            </w:pPr>
            <w:r w:rsidRPr="00452C7C">
              <w:t>51,7%</w:t>
            </w:r>
          </w:p>
        </w:tc>
      </w:tr>
      <w:tr w:rsidR="00452C7C" w:rsidRPr="00931BA3" w:rsidTr="0082776F">
        <w:trPr>
          <w:trHeight w:val="338"/>
        </w:trPr>
        <w:tc>
          <w:tcPr>
            <w:tcW w:w="2410" w:type="dxa"/>
            <w:vAlign w:val="center"/>
          </w:tcPr>
          <w:p w:rsidR="00452C7C" w:rsidRPr="00931BA3" w:rsidRDefault="00452C7C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452C7C" w:rsidRPr="00452C7C" w:rsidRDefault="00452C7C" w:rsidP="00E85E79">
            <w:pPr>
              <w:contextualSpacing/>
              <w:jc w:val="center"/>
              <w:rPr>
                <w:rFonts w:eastAsia="MS Mincho"/>
              </w:rPr>
            </w:pPr>
            <w:r w:rsidRPr="00452C7C">
              <w:t>674</w:t>
            </w:r>
          </w:p>
        </w:tc>
        <w:tc>
          <w:tcPr>
            <w:tcW w:w="1772" w:type="dxa"/>
            <w:vAlign w:val="center"/>
          </w:tcPr>
          <w:p w:rsidR="00452C7C" w:rsidRPr="00452C7C" w:rsidRDefault="00452C7C" w:rsidP="00E85E79">
            <w:pPr>
              <w:contextualSpacing/>
              <w:jc w:val="center"/>
              <w:rPr>
                <w:rFonts w:eastAsia="MS Mincho"/>
              </w:rPr>
            </w:pPr>
            <w:r w:rsidRPr="00452C7C">
              <w:t>36,0%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452C7C" w:rsidRPr="00452C7C" w:rsidRDefault="00452C7C">
            <w:pPr>
              <w:contextualSpacing/>
              <w:jc w:val="center"/>
            </w:pPr>
            <w:r w:rsidRPr="00452C7C">
              <w:t>706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452C7C" w:rsidRPr="00452C7C" w:rsidRDefault="00452C7C">
            <w:pPr>
              <w:contextualSpacing/>
              <w:jc w:val="center"/>
            </w:pPr>
            <w:r w:rsidRPr="00452C7C">
              <w:t>36,8%</w:t>
            </w:r>
          </w:p>
        </w:tc>
      </w:tr>
      <w:tr w:rsidR="00452C7C" w:rsidRPr="00931BA3" w:rsidTr="0082776F">
        <w:trPr>
          <w:trHeight w:val="338"/>
        </w:trPr>
        <w:tc>
          <w:tcPr>
            <w:tcW w:w="2410" w:type="dxa"/>
            <w:vAlign w:val="center"/>
          </w:tcPr>
          <w:p w:rsidR="00452C7C" w:rsidRPr="00931BA3" w:rsidRDefault="00452C7C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452C7C" w:rsidRPr="00452C7C" w:rsidRDefault="00452C7C" w:rsidP="00E85E79">
            <w:pPr>
              <w:contextualSpacing/>
              <w:jc w:val="center"/>
              <w:rPr>
                <w:rFonts w:eastAsia="MS Mincho"/>
              </w:rPr>
            </w:pPr>
            <w:r w:rsidRPr="00452C7C">
              <w:t>188</w:t>
            </w:r>
          </w:p>
        </w:tc>
        <w:tc>
          <w:tcPr>
            <w:tcW w:w="1772" w:type="dxa"/>
            <w:vAlign w:val="center"/>
          </w:tcPr>
          <w:p w:rsidR="00452C7C" w:rsidRPr="00452C7C" w:rsidRDefault="00452C7C" w:rsidP="00E85E79">
            <w:pPr>
              <w:contextualSpacing/>
              <w:jc w:val="center"/>
              <w:rPr>
                <w:rFonts w:eastAsia="MS Mincho"/>
              </w:rPr>
            </w:pPr>
            <w:r w:rsidRPr="00452C7C">
              <w:t>10,0%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452C7C" w:rsidRPr="00452C7C" w:rsidRDefault="00452C7C">
            <w:pPr>
              <w:contextualSpacing/>
              <w:jc w:val="center"/>
            </w:pPr>
            <w:r w:rsidRPr="00452C7C">
              <w:t>191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452C7C" w:rsidRPr="00452C7C" w:rsidRDefault="00452C7C">
            <w:pPr>
              <w:contextualSpacing/>
              <w:jc w:val="center"/>
            </w:pPr>
            <w:r w:rsidRPr="00452C7C">
              <w:t>10,0%</w:t>
            </w:r>
          </w:p>
        </w:tc>
      </w:tr>
    </w:tbl>
    <w:p w:rsidR="00291535" w:rsidRDefault="00291535" w:rsidP="00291535">
      <w:pPr>
        <w:jc w:val="center"/>
        <w:rPr>
          <w:b/>
          <w:bCs/>
        </w:rPr>
      </w:pPr>
    </w:p>
    <w:p w:rsidR="00291535" w:rsidRDefault="00291535" w:rsidP="00291535">
      <w:pPr>
        <w:jc w:val="center"/>
        <w:rPr>
          <w:b/>
          <w:bCs/>
        </w:rPr>
      </w:pPr>
      <w:r>
        <w:rPr>
          <w:b/>
          <w:bCs/>
        </w:rPr>
        <w:t>Достижение минимального и высокого уровня подготовки выпускников</w:t>
      </w:r>
    </w:p>
    <w:p w:rsidR="00022E68" w:rsidRDefault="00291535" w:rsidP="00291535">
      <w:pPr>
        <w:jc w:val="center"/>
        <w:rPr>
          <w:b/>
          <w:bCs/>
        </w:rPr>
      </w:pPr>
      <w:r>
        <w:rPr>
          <w:b/>
          <w:bCs/>
        </w:rPr>
        <w:t>по математике</w:t>
      </w:r>
    </w:p>
    <w:p w:rsidR="00291535" w:rsidRDefault="00291535" w:rsidP="00903AC5">
      <w:pPr>
        <w:jc w:val="both"/>
        <w:rPr>
          <w:b/>
          <w:bCs/>
        </w:rPr>
      </w:pPr>
    </w:p>
    <w:tbl>
      <w:tblPr>
        <w:tblW w:w="10009" w:type="dxa"/>
        <w:tblInd w:w="-176" w:type="dxa"/>
        <w:tblLook w:val="04A0"/>
      </w:tblPr>
      <w:tblGrid>
        <w:gridCol w:w="3828"/>
        <w:gridCol w:w="1418"/>
        <w:gridCol w:w="1701"/>
        <w:gridCol w:w="1417"/>
        <w:gridCol w:w="1645"/>
      </w:tblGrid>
      <w:tr w:rsidR="00DE4E0E" w:rsidRPr="00291535" w:rsidTr="00DE4E0E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0E" w:rsidRPr="00291535" w:rsidRDefault="00DE4E0E" w:rsidP="002915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0E" w:rsidRPr="004B77CA" w:rsidRDefault="00DE4E0E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</w:t>
            </w:r>
            <w:r w:rsidR="00F413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получивших "2"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0E" w:rsidRPr="004B77CA" w:rsidRDefault="00DE4E0E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 % преодолевших границу «3» с запасом в 1-2 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0E" w:rsidRPr="004B77CA" w:rsidRDefault="00DE4E0E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</w:t>
            </w:r>
            <w:r w:rsidR="00F413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получивших "5"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0E" w:rsidRPr="004B77CA" w:rsidRDefault="00DE4E0E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 % преодолевших границу «5» с запасом в 1-2 б.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2 п.г.т. Смышляевка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21,7%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пос. Верхняя Подстепновка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5,9%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5,9%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пос. Ровно-Владимировка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пос. Самарский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16,7%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 xml:space="preserve">ГБОУ ООШ с. </w:t>
            </w:r>
            <w:proofErr w:type="spellStart"/>
            <w:r w:rsidRPr="00291535">
              <w:rPr>
                <w:rFonts w:eastAsia="Times New Roman"/>
                <w:color w:val="000000"/>
                <w:sz w:val="22"/>
                <w:szCs w:val="22"/>
              </w:rPr>
              <w:t>Спиридоновка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с. Яблоновый Овраг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"ОЦ "Южный город" пос. Придорожный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13,0%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"ОЦ" п.г.т. Рощинский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5,8%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"ОЦ" с. Дубовый Умет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8,6%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14,3%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5,7%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5,7%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"ОЦ" с. Лопатино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ГБОУ СОШ "ОЦ" </w:t>
            </w:r>
            <w:proofErr w:type="gramStart"/>
            <w:r w:rsidRPr="00291535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  <w:r w:rsidRPr="00291535">
              <w:rPr>
                <w:rFonts w:eastAsia="Times New Roman"/>
                <w:color w:val="000000"/>
                <w:sz w:val="22"/>
                <w:szCs w:val="22"/>
              </w:rPr>
              <w:t>. Подъем-Михайловка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№ 1 "ОЦ" п.г.т. Смышляевка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8,4%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5,2%</w:t>
            </w:r>
          </w:p>
        </w:tc>
      </w:tr>
      <w:tr w:rsidR="00291535" w:rsidRPr="00291535" w:rsidTr="00DE4E0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№ 1 "ОЦ" п.г.т. Стройкерамика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7,0%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5,6%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№ 3 п.г.т. Смышляевка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13,9%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6,3%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5,1%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п.г.т. Петра Дубрава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9,4%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6,3%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 xml:space="preserve">ГБОУ СОШ </w:t>
            </w:r>
            <w:proofErr w:type="spellStart"/>
            <w:r w:rsidRPr="00291535">
              <w:rPr>
                <w:rFonts w:eastAsia="Times New Roman"/>
                <w:color w:val="000000"/>
                <w:sz w:val="22"/>
                <w:szCs w:val="22"/>
              </w:rPr>
              <w:t>по</w:t>
            </w:r>
            <w:proofErr w:type="gramStart"/>
            <w:r w:rsidRPr="00291535">
              <w:rPr>
                <w:rFonts w:eastAsia="Times New Roman"/>
                <w:color w:val="000000"/>
                <w:sz w:val="22"/>
                <w:szCs w:val="22"/>
              </w:rPr>
              <w:t>c</w:t>
            </w:r>
            <w:proofErr w:type="spellEnd"/>
            <w:proofErr w:type="gramEnd"/>
            <w:r w:rsidRPr="00291535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1535">
              <w:rPr>
                <w:rFonts w:eastAsia="Times New Roman"/>
                <w:color w:val="000000"/>
                <w:sz w:val="22"/>
                <w:szCs w:val="22"/>
              </w:rPr>
              <w:t>Черновский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7,7%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11,5%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пос. Просвет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14,3%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4,8%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с. Воскресенка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с. Курумоч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7,9%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4,8%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с. Рождествено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3,4%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10,3%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10,3%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 xml:space="preserve">ГБОУ СОШ </w:t>
            </w:r>
            <w:proofErr w:type="gramStart"/>
            <w:r w:rsidRPr="00291535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  <w:r w:rsidRPr="00291535">
              <w:rPr>
                <w:rFonts w:eastAsia="Times New Roman"/>
                <w:color w:val="000000"/>
                <w:sz w:val="22"/>
                <w:szCs w:val="22"/>
              </w:rPr>
              <w:t>. Сухая Вязовка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6,7%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с. Черноречье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12,9%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6,5%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3,2%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м.р. Волжский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гимназия №1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6,1%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11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21,1%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2,6%</w:t>
            </w:r>
          </w:p>
        </w:tc>
      </w:tr>
      <w:tr w:rsidR="00291535" w:rsidRPr="00291535" w:rsidTr="00DE4E0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 xml:space="preserve">ГБОУ ООШ № 12 пос. Шмидта </w:t>
            </w:r>
            <w:proofErr w:type="gramStart"/>
            <w:r w:rsidRPr="00291535">
              <w:rPr>
                <w:rFonts w:eastAsia="Times New Roman"/>
                <w:color w:val="000000"/>
                <w:sz w:val="22"/>
                <w:szCs w:val="22"/>
              </w:rPr>
              <w:t>г</w:t>
            </w:r>
            <w:proofErr w:type="gramEnd"/>
            <w:r w:rsidRPr="00291535">
              <w:rPr>
                <w:rFonts w:eastAsia="Times New Roman"/>
                <w:color w:val="000000"/>
                <w:sz w:val="22"/>
                <w:szCs w:val="22"/>
              </w:rPr>
              <w:t>.о. Новокуйбышевск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13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15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12,8%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15,4%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5,1%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17 г. Новокуйбышевск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7,1%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18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3,1%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28,1%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1,6%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19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5,6%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20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44,1%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21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10,6%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12,1%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7,6%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4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4,5%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6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10,3%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1,7%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ООШ № 9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22,7%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4,5%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№ 3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10,4%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11,7%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5,2%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№ 5 "ОЦ"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19,8%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8,1%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№ 7 "ОЦ"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13,1%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9,1%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35" w:rsidRPr="00291535" w:rsidRDefault="00291535" w:rsidP="00291535">
            <w:pPr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ГБОУ СОШ № 8 "ОЦ" г. Новокуйбышевска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5,5%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19,2%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color w:val="000000"/>
              </w:rPr>
            </w:pPr>
            <w:r w:rsidRPr="00291535">
              <w:rPr>
                <w:rFonts w:eastAsia="Times New Roman"/>
                <w:color w:val="000000"/>
                <w:sz w:val="22"/>
                <w:szCs w:val="22"/>
              </w:rPr>
              <w:t>2,7%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г.о. Новокуйбышевск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11,2%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4,9%</w:t>
            </w:r>
          </w:p>
        </w:tc>
      </w:tr>
      <w:tr w:rsidR="00291535" w:rsidRPr="00291535" w:rsidTr="00DE4E0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Поволжское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35" w:rsidRPr="00291535" w:rsidRDefault="00291535" w:rsidP="002915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915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5,0%</w:t>
            </w:r>
          </w:p>
        </w:tc>
      </w:tr>
    </w:tbl>
    <w:p w:rsidR="00291535" w:rsidRDefault="00291535" w:rsidP="00903AC5">
      <w:pPr>
        <w:jc w:val="both"/>
        <w:rPr>
          <w:b/>
          <w:bCs/>
        </w:rPr>
      </w:pPr>
    </w:p>
    <w:p w:rsidR="00903AC5" w:rsidRPr="005F2021" w:rsidRDefault="00903AC5" w:rsidP="00903AC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 w:rsidR="00A80A00">
        <w:rPr>
          <w:b/>
          <w:bCs/>
        </w:rPr>
        <w:t>3</w:t>
      </w:r>
      <w:r w:rsidR="00EB7C8C">
        <w:rPr>
          <w:b/>
          <w:bCs/>
        </w:rPr>
        <w:t>. Результаты ОГЭ по АТЕ региона</w:t>
      </w:r>
    </w:p>
    <w:p w:rsidR="000849F6" w:rsidRDefault="000849F6" w:rsidP="000849F6">
      <w:pPr>
        <w:pStyle w:val="af7"/>
        <w:keepNext/>
        <w:jc w:val="right"/>
        <w:rPr>
          <w:bCs/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7"/>
        <w:gridCol w:w="1843"/>
        <w:gridCol w:w="1276"/>
        <w:gridCol w:w="709"/>
        <w:gridCol w:w="708"/>
        <w:gridCol w:w="709"/>
        <w:gridCol w:w="851"/>
        <w:gridCol w:w="567"/>
        <w:gridCol w:w="850"/>
        <w:gridCol w:w="567"/>
        <w:gridCol w:w="851"/>
      </w:tblGrid>
      <w:tr w:rsidR="00C51483" w:rsidRPr="00C51483" w:rsidTr="00452C7C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 xml:space="preserve">№ </w:t>
            </w:r>
            <w:r w:rsidRPr="00C51483">
              <w:rPr>
                <w:b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lastRenderedPageBreak/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 xml:space="preserve">Всего </w:t>
            </w:r>
            <w:r w:rsidRPr="00C51483">
              <w:rPr>
                <w:bCs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lastRenderedPageBreak/>
              <w:t>«2»</w:t>
            </w:r>
          </w:p>
        </w:tc>
        <w:tc>
          <w:tcPr>
            <w:tcW w:w="1560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«5»</w:t>
            </w:r>
          </w:p>
        </w:tc>
      </w:tr>
      <w:tr w:rsidR="00C51483" w:rsidRPr="00C51483" w:rsidTr="00452C7C">
        <w:trPr>
          <w:cantSplit/>
          <w:tblHeader/>
        </w:trPr>
        <w:tc>
          <w:tcPr>
            <w:tcW w:w="567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8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</w:tr>
      <w:tr w:rsidR="00452C7C" w:rsidRPr="00C51483" w:rsidTr="00452C7C">
        <w:trPr>
          <w:trHeight w:val="374"/>
        </w:trPr>
        <w:tc>
          <w:tcPr>
            <w:tcW w:w="567" w:type="dxa"/>
            <w:vAlign w:val="center"/>
          </w:tcPr>
          <w:p w:rsidR="00452C7C" w:rsidRPr="00017C63" w:rsidRDefault="00452C7C" w:rsidP="00C51483">
            <w:pPr>
              <w:contextualSpacing/>
              <w:jc w:val="center"/>
            </w:pPr>
            <w:r w:rsidRPr="002178E5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843" w:type="dxa"/>
            <w:vAlign w:val="center"/>
          </w:tcPr>
          <w:p w:rsidR="00452C7C" w:rsidRPr="00452C7C" w:rsidRDefault="00452C7C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452C7C">
              <w:rPr>
                <w:sz w:val="20"/>
                <w:szCs w:val="20"/>
              </w:rPr>
              <w:t>г.о. Новокуйбышевск</w:t>
            </w:r>
          </w:p>
        </w:tc>
        <w:tc>
          <w:tcPr>
            <w:tcW w:w="1276" w:type="dxa"/>
            <w:vAlign w:val="center"/>
          </w:tcPr>
          <w:p w:rsidR="00452C7C" w:rsidRPr="00452C7C" w:rsidRDefault="00452C7C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452C7C">
              <w:rPr>
                <w:sz w:val="20"/>
                <w:szCs w:val="20"/>
              </w:rPr>
              <w:t>803</w:t>
            </w:r>
          </w:p>
        </w:tc>
        <w:tc>
          <w:tcPr>
            <w:tcW w:w="709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1,8%</w:t>
            </w:r>
          </w:p>
        </w:tc>
        <w:tc>
          <w:tcPr>
            <w:tcW w:w="709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851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49,6%</w:t>
            </w:r>
          </w:p>
        </w:tc>
        <w:tc>
          <w:tcPr>
            <w:tcW w:w="567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0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39,6%</w:t>
            </w:r>
          </w:p>
        </w:tc>
        <w:tc>
          <w:tcPr>
            <w:tcW w:w="567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9,1%</w:t>
            </w:r>
          </w:p>
        </w:tc>
      </w:tr>
      <w:tr w:rsidR="00452C7C" w:rsidRPr="00C51483" w:rsidTr="00452C7C">
        <w:trPr>
          <w:trHeight w:val="419"/>
        </w:trPr>
        <w:tc>
          <w:tcPr>
            <w:tcW w:w="567" w:type="dxa"/>
            <w:vAlign w:val="center"/>
          </w:tcPr>
          <w:p w:rsidR="00452C7C" w:rsidRPr="00017C63" w:rsidRDefault="00452C7C" w:rsidP="00C51483">
            <w:pPr>
              <w:contextualSpacing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452C7C" w:rsidRPr="00452C7C" w:rsidRDefault="00452C7C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452C7C">
              <w:rPr>
                <w:sz w:val="20"/>
                <w:szCs w:val="20"/>
              </w:rPr>
              <w:t>м.р. Волжский</w:t>
            </w:r>
          </w:p>
        </w:tc>
        <w:tc>
          <w:tcPr>
            <w:tcW w:w="1276" w:type="dxa"/>
            <w:vAlign w:val="center"/>
          </w:tcPr>
          <w:p w:rsidR="00452C7C" w:rsidRPr="00452C7C" w:rsidRDefault="00452C7C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452C7C">
              <w:rPr>
                <w:sz w:val="20"/>
                <w:szCs w:val="20"/>
              </w:rPr>
              <w:t>1115</w:t>
            </w:r>
          </w:p>
        </w:tc>
        <w:tc>
          <w:tcPr>
            <w:tcW w:w="709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1,1%</w:t>
            </w:r>
          </w:p>
        </w:tc>
        <w:tc>
          <w:tcPr>
            <w:tcW w:w="709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851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54,7%</w:t>
            </w:r>
          </w:p>
        </w:tc>
        <w:tc>
          <w:tcPr>
            <w:tcW w:w="567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850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33,0%</w:t>
            </w:r>
          </w:p>
        </w:tc>
        <w:tc>
          <w:tcPr>
            <w:tcW w:w="567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452C7C" w:rsidRPr="00452C7C" w:rsidRDefault="00452C7C">
            <w:pPr>
              <w:jc w:val="center"/>
              <w:rPr>
                <w:color w:val="000000"/>
                <w:sz w:val="20"/>
                <w:szCs w:val="20"/>
              </w:rPr>
            </w:pPr>
            <w:r w:rsidRPr="00452C7C">
              <w:rPr>
                <w:color w:val="000000"/>
                <w:sz w:val="20"/>
                <w:szCs w:val="20"/>
              </w:rPr>
              <w:t>11,2%</w:t>
            </w:r>
          </w:p>
        </w:tc>
      </w:tr>
    </w:tbl>
    <w:p w:rsidR="00022E68" w:rsidRDefault="00022E68" w:rsidP="00FE3701">
      <w:pPr>
        <w:tabs>
          <w:tab w:val="left" w:pos="709"/>
        </w:tabs>
        <w:jc w:val="both"/>
        <w:rPr>
          <w:b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2"/>
      </w:r>
      <w:r w:rsidRPr="005F2021">
        <w:rPr>
          <w:rFonts w:eastAsia="Times New Roman"/>
          <w:b/>
        </w:rPr>
        <w:t xml:space="preserve">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851"/>
        <w:gridCol w:w="850"/>
        <w:gridCol w:w="851"/>
        <w:gridCol w:w="850"/>
        <w:gridCol w:w="1276"/>
        <w:gridCol w:w="1559"/>
      </w:tblGrid>
      <w:tr w:rsidR="00CE7779" w:rsidRPr="0082776F" w:rsidTr="00273C91">
        <w:trPr>
          <w:cantSplit/>
          <w:trHeight w:val="495"/>
          <w:tblHeader/>
        </w:trPr>
        <w:tc>
          <w:tcPr>
            <w:tcW w:w="567" w:type="dxa"/>
            <w:vMerge w:val="restart"/>
            <w:vAlign w:val="center"/>
          </w:tcPr>
          <w:p w:rsidR="00CE7779" w:rsidRPr="00D26B6E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6B6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A74B7" w:rsidRPr="00D26B6E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6B6E">
              <w:rPr>
                <w:rFonts w:ascii="Times New Roman" w:hAnsi="Times New Roman"/>
                <w:b/>
                <w:sz w:val="20"/>
                <w:szCs w:val="20"/>
              </w:rPr>
              <w:t>Участники ОГЭ</w:t>
            </w:r>
          </w:p>
        </w:tc>
        <w:tc>
          <w:tcPr>
            <w:tcW w:w="6237" w:type="dxa"/>
            <w:gridSpan w:val="6"/>
            <w:vAlign w:val="center"/>
          </w:tcPr>
          <w:p w:rsidR="00CE7779" w:rsidRPr="00D26B6E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B6E">
              <w:rPr>
                <w:rFonts w:ascii="Times New Roman" w:hAnsi="Times New Roman"/>
                <w:b/>
                <w:sz w:val="20"/>
                <w:szCs w:val="20"/>
              </w:rPr>
              <w:t>Доля участников, получивших отметку</w:t>
            </w:r>
          </w:p>
        </w:tc>
      </w:tr>
      <w:tr w:rsidR="0092762C" w:rsidRPr="0082776F" w:rsidTr="00273C91">
        <w:trPr>
          <w:cantSplit/>
          <w:trHeight w:val="495"/>
          <w:tblHeader/>
        </w:trPr>
        <w:tc>
          <w:tcPr>
            <w:tcW w:w="567" w:type="dxa"/>
            <w:vMerge/>
            <w:vAlign w:val="center"/>
          </w:tcPr>
          <w:p w:rsidR="007A74B7" w:rsidRPr="00D26B6E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74B7" w:rsidRPr="00D26B6E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779" w:rsidRPr="00D26B6E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B6E">
              <w:rPr>
                <w:rFonts w:ascii="Times New Roman" w:hAnsi="Times New Roman"/>
                <w:sz w:val="20"/>
                <w:szCs w:val="20"/>
              </w:rPr>
              <w:t>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2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CE7779" w:rsidRPr="00D26B6E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B6E">
              <w:rPr>
                <w:rFonts w:ascii="Times New Roman" w:hAnsi="Times New Roman"/>
                <w:sz w:val="20"/>
                <w:szCs w:val="20"/>
              </w:rPr>
              <w:t>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3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CE7779" w:rsidRPr="00D26B6E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B6E">
              <w:rPr>
                <w:rFonts w:ascii="Times New Roman" w:hAnsi="Times New Roman"/>
                <w:sz w:val="20"/>
                <w:szCs w:val="20"/>
              </w:rPr>
              <w:t>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4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CE7779" w:rsidRPr="00D26B6E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B6E">
              <w:rPr>
                <w:rFonts w:ascii="Times New Roman" w:hAnsi="Times New Roman"/>
                <w:sz w:val="20"/>
                <w:szCs w:val="20"/>
              </w:rPr>
              <w:t>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5</w:t>
            </w:r>
            <w:r w:rsidR="002178E5" w:rsidRPr="00D26B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CE7779" w:rsidRPr="00D26B6E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B6E">
              <w:rPr>
                <w:rFonts w:ascii="Times New Roman" w:hAnsi="Times New Roman"/>
                <w:sz w:val="20"/>
                <w:szCs w:val="20"/>
              </w:rPr>
              <w:t>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4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»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5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»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br/>
              <w:t xml:space="preserve">(качество 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br/>
              <w:t>обучения)</w:t>
            </w:r>
          </w:p>
        </w:tc>
        <w:tc>
          <w:tcPr>
            <w:tcW w:w="1559" w:type="dxa"/>
            <w:vAlign w:val="center"/>
          </w:tcPr>
          <w:p w:rsidR="00CE7779" w:rsidRPr="00D26B6E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B6E">
              <w:rPr>
                <w:rFonts w:ascii="Times New Roman" w:hAnsi="Times New Roman"/>
                <w:sz w:val="20"/>
                <w:szCs w:val="20"/>
              </w:rPr>
              <w:t>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3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»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,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4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»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«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>5</w:t>
            </w:r>
            <w:r w:rsidRPr="00D26B6E">
              <w:rPr>
                <w:rFonts w:ascii="Times New Roman" w:hAnsi="Times New Roman"/>
                <w:sz w:val="20"/>
                <w:szCs w:val="20"/>
              </w:rPr>
              <w:t>»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br/>
              <w:t xml:space="preserve">(уровень </w:t>
            </w:r>
            <w:r w:rsidR="0079316A" w:rsidRPr="00D26B6E">
              <w:rPr>
                <w:rFonts w:ascii="Times New Roman" w:hAnsi="Times New Roman"/>
                <w:sz w:val="20"/>
                <w:szCs w:val="20"/>
              </w:rPr>
              <w:br/>
              <w:t>обученности)</w:t>
            </w:r>
          </w:p>
        </w:tc>
      </w:tr>
      <w:tr w:rsidR="001A20BF" w:rsidRPr="0082776F" w:rsidTr="001A20BF">
        <w:trPr>
          <w:trHeight w:val="397"/>
        </w:trPr>
        <w:tc>
          <w:tcPr>
            <w:tcW w:w="567" w:type="dxa"/>
            <w:vAlign w:val="center"/>
          </w:tcPr>
          <w:p w:rsidR="001A20BF" w:rsidRPr="00017C63" w:rsidRDefault="001A20BF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0BF" w:rsidRPr="0082776F" w:rsidRDefault="001A20BF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гимназий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1,9%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1,2%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0,3%</w:t>
            </w:r>
          </w:p>
        </w:tc>
        <w:tc>
          <w:tcPr>
            <w:tcW w:w="1276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1,5%</w:t>
            </w:r>
          </w:p>
        </w:tc>
        <w:tc>
          <w:tcPr>
            <w:tcW w:w="1559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3,4%</w:t>
            </w:r>
          </w:p>
        </w:tc>
      </w:tr>
      <w:tr w:rsidR="001A20BF" w:rsidRPr="0082776F" w:rsidTr="001A20BF">
        <w:trPr>
          <w:trHeight w:val="397"/>
        </w:trPr>
        <w:tc>
          <w:tcPr>
            <w:tcW w:w="567" w:type="dxa"/>
            <w:vAlign w:val="center"/>
          </w:tcPr>
          <w:p w:rsidR="001A20BF" w:rsidRPr="00017C63" w:rsidRDefault="001A20BF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0BF" w:rsidRPr="0082776F" w:rsidRDefault="001A20BF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</w:t>
            </w:r>
            <w:r w:rsidRPr="00E213F3">
              <w:t>школ с углубленным изучением предметов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1,4%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3,0%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0,7%</w:t>
            </w:r>
          </w:p>
        </w:tc>
        <w:tc>
          <w:tcPr>
            <w:tcW w:w="1276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3,7%</w:t>
            </w:r>
          </w:p>
        </w:tc>
        <w:tc>
          <w:tcPr>
            <w:tcW w:w="1559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5,1%</w:t>
            </w:r>
          </w:p>
        </w:tc>
      </w:tr>
      <w:tr w:rsidR="001A20BF" w:rsidRPr="0082776F" w:rsidTr="001A20BF">
        <w:trPr>
          <w:trHeight w:val="397"/>
        </w:trPr>
        <w:tc>
          <w:tcPr>
            <w:tcW w:w="567" w:type="dxa"/>
            <w:vAlign w:val="center"/>
          </w:tcPr>
          <w:p w:rsidR="001A20BF" w:rsidRPr="00017C63" w:rsidRDefault="001A20BF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0BF" w:rsidRPr="0082776F" w:rsidRDefault="001A20BF" w:rsidP="003B63D9">
            <w:pPr>
              <w:contextualSpacing/>
            </w:pPr>
            <w:r w:rsidRPr="0082776F">
              <w:t>Обучающиеся СОШ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0,9%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32,6%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26,5%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6,8%</w:t>
            </w:r>
          </w:p>
        </w:tc>
        <w:tc>
          <w:tcPr>
            <w:tcW w:w="1276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33,4%</w:t>
            </w:r>
          </w:p>
        </w:tc>
        <w:tc>
          <w:tcPr>
            <w:tcW w:w="1559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66,0%</w:t>
            </w:r>
          </w:p>
        </w:tc>
      </w:tr>
      <w:tr w:rsidR="001A20BF" w:rsidRPr="0082776F" w:rsidTr="001A20BF">
        <w:trPr>
          <w:trHeight w:val="397"/>
        </w:trPr>
        <w:tc>
          <w:tcPr>
            <w:tcW w:w="567" w:type="dxa"/>
            <w:vAlign w:val="center"/>
          </w:tcPr>
          <w:p w:rsidR="001A20BF" w:rsidRPr="00017C63" w:rsidRDefault="001A20BF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0BF" w:rsidRPr="0082776F" w:rsidRDefault="001A20BF" w:rsidP="003B63D9">
            <w:pPr>
              <w:contextualSpacing/>
            </w:pPr>
            <w:r>
              <w:t>Обучающиеся О</w:t>
            </w:r>
            <w:r w:rsidRPr="0082776F">
              <w:t>ОШ</w:t>
            </w:r>
            <w:r w:rsidRPr="000975FD">
              <w:t xml:space="preserve"> 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0,6%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15,7%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6,0%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2,0%</w:t>
            </w:r>
          </w:p>
        </w:tc>
        <w:tc>
          <w:tcPr>
            <w:tcW w:w="1276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8,0%</w:t>
            </w:r>
          </w:p>
        </w:tc>
        <w:tc>
          <w:tcPr>
            <w:tcW w:w="1559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23,7%</w:t>
            </w:r>
          </w:p>
        </w:tc>
      </w:tr>
      <w:tr w:rsidR="001A20BF" w:rsidRPr="0082776F" w:rsidTr="001A20BF">
        <w:trPr>
          <w:trHeight w:val="397"/>
        </w:trPr>
        <w:tc>
          <w:tcPr>
            <w:tcW w:w="567" w:type="dxa"/>
            <w:vAlign w:val="center"/>
          </w:tcPr>
          <w:p w:rsidR="001A20BF" w:rsidRPr="00017C63" w:rsidRDefault="001A20BF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20BF" w:rsidRPr="0082776F" w:rsidRDefault="001A20BF" w:rsidP="003B63D9">
            <w:pPr>
              <w:contextualSpacing/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51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50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0,1%</w:t>
            </w:r>
          </w:p>
        </w:tc>
        <w:tc>
          <w:tcPr>
            <w:tcW w:w="1276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0,2%</w:t>
            </w:r>
          </w:p>
        </w:tc>
        <w:tc>
          <w:tcPr>
            <w:tcW w:w="1559" w:type="dxa"/>
            <w:vAlign w:val="center"/>
          </w:tcPr>
          <w:p w:rsidR="001A20BF" w:rsidRPr="001A20BF" w:rsidRDefault="001A20BF" w:rsidP="001A20BF">
            <w:pPr>
              <w:jc w:val="center"/>
              <w:rPr>
                <w:color w:val="000000"/>
              </w:rPr>
            </w:pPr>
            <w:r w:rsidRPr="001A20BF">
              <w:rPr>
                <w:color w:val="000000"/>
                <w:sz w:val="22"/>
                <w:szCs w:val="22"/>
              </w:rPr>
              <w:t>0,3%</w:t>
            </w:r>
          </w:p>
        </w:tc>
      </w:tr>
    </w:tbl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D04" w:rsidRDefault="005B52FC" w:rsidP="00D116BF">
      <w:pPr>
        <w:jc w:val="both"/>
        <w:rPr>
          <w:b/>
        </w:rPr>
      </w:pPr>
      <w:r w:rsidRPr="005F2021">
        <w:rPr>
          <w:b/>
        </w:rPr>
        <w:t>2.</w:t>
      </w:r>
      <w:r w:rsidR="005F2021" w:rsidRPr="005F2021">
        <w:rPr>
          <w:b/>
        </w:rPr>
        <w:t>2</w:t>
      </w:r>
      <w:r w:rsidR="00614AB8" w:rsidRPr="005F2021">
        <w:rPr>
          <w:b/>
        </w:rPr>
        <w:t>.</w:t>
      </w:r>
      <w:r w:rsidR="00A80A00">
        <w:rPr>
          <w:b/>
        </w:rPr>
        <w:t>5</w:t>
      </w:r>
      <w:r w:rsidR="00BE42D2">
        <w:rPr>
          <w:b/>
        </w:rPr>
        <w:t>.</w:t>
      </w:r>
      <w:r w:rsidR="005060D9" w:rsidRPr="005F2021">
        <w:rPr>
          <w:b/>
        </w:rPr>
        <w:t xml:space="preserve"> Выделение </w:t>
      </w:r>
      <w:r w:rsidR="005060D9" w:rsidRPr="006304F0">
        <w:rPr>
          <w:b/>
        </w:rPr>
        <w:t xml:space="preserve">перечня ОО, </w:t>
      </w:r>
      <w:proofErr w:type="gramStart"/>
      <w:r w:rsidR="005060D9" w:rsidRPr="006304F0">
        <w:rPr>
          <w:b/>
        </w:rPr>
        <w:t>продемонстрировавших</w:t>
      </w:r>
      <w:proofErr w:type="gramEnd"/>
      <w:r w:rsidR="005060D9" w:rsidRPr="006304F0">
        <w:rPr>
          <w:b/>
        </w:rPr>
        <w:t xml:space="preserve"> наиболее высокие результаты </w:t>
      </w:r>
      <w:r w:rsidRPr="006304F0">
        <w:rPr>
          <w:b/>
        </w:rPr>
        <w:t>О</w:t>
      </w:r>
      <w:r w:rsidR="005060D9" w:rsidRPr="006304F0">
        <w:rPr>
          <w:b/>
        </w:rPr>
        <w:t>ГЭ по предмету</w:t>
      </w:r>
      <w:r w:rsidR="00F0048C">
        <w:rPr>
          <w:rStyle w:val="a6"/>
          <w:b/>
        </w:rPr>
        <w:footnoteReference w:id="3"/>
      </w:r>
    </w:p>
    <w:p w:rsidR="007A74B7" w:rsidRPr="002178E5" w:rsidRDefault="0079316A" w:rsidP="002178E5">
      <w:pPr>
        <w:ind w:firstLine="284"/>
        <w:jc w:val="both"/>
        <w:rPr>
          <w:b/>
          <w:i/>
        </w:rPr>
      </w:pPr>
      <w:r w:rsidRPr="0082776F">
        <w:rPr>
          <w:b/>
          <w:i/>
        </w:rPr>
        <w:t>Выбирается от 5 до 15%</w:t>
      </w:r>
      <w:r w:rsidRPr="002178E5">
        <w:rPr>
          <w:i/>
        </w:rPr>
        <w:t xml:space="preserve"> от общего числа </w:t>
      </w:r>
      <w:r w:rsidR="000261DB" w:rsidRPr="002178E5">
        <w:rPr>
          <w:rFonts w:eastAsia="Times New Roman"/>
          <w:i/>
        </w:rPr>
        <w:t xml:space="preserve">ОО </w:t>
      </w:r>
      <w:r w:rsidR="000261DB">
        <w:rPr>
          <w:rFonts w:eastAsia="Times New Roman"/>
          <w:i/>
        </w:rPr>
        <w:t>Поволжского управления</w:t>
      </w:r>
      <w:r w:rsidRPr="002178E5">
        <w:rPr>
          <w:i/>
        </w:rPr>
        <w:t xml:space="preserve">, в которых: </w:t>
      </w:r>
    </w:p>
    <w:p w:rsidR="00F921F7" w:rsidRPr="00A61E60" w:rsidRDefault="0079316A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0261DB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0261DB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);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2178E5" w:rsidRDefault="0079316A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0261DB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0261DB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="005060D9" w:rsidRPr="00F921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Style w:val="a7"/>
        <w:tblW w:w="9356" w:type="dxa"/>
        <w:tblInd w:w="108" w:type="dxa"/>
        <w:tblLook w:val="04A0"/>
      </w:tblPr>
      <w:tblGrid>
        <w:gridCol w:w="709"/>
        <w:gridCol w:w="2693"/>
        <w:gridCol w:w="1560"/>
        <w:gridCol w:w="2126"/>
        <w:gridCol w:w="2268"/>
      </w:tblGrid>
      <w:tr w:rsidR="00BE42D2" w:rsidRPr="00DC5DDB" w:rsidTr="008E1E54">
        <w:trPr>
          <w:cantSplit/>
          <w:tblHeader/>
        </w:trPr>
        <w:tc>
          <w:tcPr>
            <w:tcW w:w="709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560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E0643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EB7C8C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2178E5">
              <w:rPr>
                <w:rFonts w:eastAsia="MS Mincho"/>
                <w:b/>
                <w:sz w:val="20"/>
                <w:szCs w:val="20"/>
              </w:rPr>
              <w:t>(</w:t>
            </w: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B65883" w:rsidRPr="00DC5DDB" w:rsidTr="002E7BE3">
        <w:trPr>
          <w:trHeight w:val="385"/>
        </w:trPr>
        <w:tc>
          <w:tcPr>
            <w:tcW w:w="709" w:type="dxa"/>
            <w:vAlign w:val="center"/>
          </w:tcPr>
          <w:p w:rsidR="00B65883" w:rsidRPr="002178E5" w:rsidRDefault="00B65883" w:rsidP="008E1E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B65883" w:rsidRPr="000261DB" w:rsidRDefault="00B65883" w:rsidP="00CB3780">
            <w:pPr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ГБОУ СОШ с. Курумоч</w:t>
            </w:r>
          </w:p>
        </w:tc>
        <w:tc>
          <w:tcPr>
            <w:tcW w:w="1560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68,3%</w:t>
            </w:r>
          </w:p>
        </w:tc>
        <w:tc>
          <w:tcPr>
            <w:tcW w:w="2268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65883" w:rsidRPr="00DC5DDB" w:rsidTr="002E7BE3">
        <w:trPr>
          <w:trHeight w:val="385"/>
        </w:trPr>
        <w:tc>
          <w:tcPr>
            <w:tcW w:w="709" w:type="dxa"/>
            <w:vAlign w:val="center"/>
          </w:tcPr>
          <w:p w:rsidR="00B65883" w:rsidRPr="002178E5" w:rsidRDefault="00B65883" w:rsidP="008E1E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B65883" w:rsidRPr="000261DB" w:rsidRDefault="00B65883" w:rsidP="00CB3780">
            <w:pPr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ГБОУ СОШ с. Рождествено</w:t>
            </w:r>
          </w:p>
        </w:tc>
        <w:tc>
          <w:tcPr>
            <w:tcW w:w="1560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65,5%</w:t>
            </w:r>
          </w:p>
        </w:tc>
        <w:tc>
          <w:tcPr>
            <w:tcW w:w="2268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65883" w:rsidRPr="00DC5DDB" w:rsidTr="002E7BE3">
        <w:trPr>
          <w:trHeight w:val="385"/>
        </w:trPr>
        <w:tc>
          <w:tcPr>
            <w:tcW w:w="709" w:type="dxa"/>
            <w:vAlign w:val="center"/>
          </w:tcPr>
          <w:p w:rsidR="00B65883" w:rsidRPr="002178E5" w:rsidRDefault="00B65883" w:rsidP="008E1E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B65883" w:rsidRPr="000261DB" w:rsidRDefault="00B65883" w:rsidP="00CB3780">
            <w:pPr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ГБОУ СОШ п.г.т. Петра Дубрава</w:t>
            </w:r>
          </w:p>
        </w:tc>
        <w:tc>
          <w:tcPr>
            <w:tcW w:w="1560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60,9%</w:t>
            </w:r>
          </w:p>
        </w:tc>
        <w:tc>
          <w:tcPr>
            <w:tcW w:w="2268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65883" w:rsidRPr="00DC5DDB" w:rsidTr="002E7BE3">
        <w:trPr>
          <w:trHeight w:val="385"/>
        </w:trPr>
        <w:tc>
          <w:tcPr>
            <w:tcW w:w="709" w:type="dxa"/>
            <w:vAlign w:val="center"/>
          </w:tcPr>
          <w:p w:rsidR="00B65883" w:rsidRPr="002178E5" w:rsidRDefault="00B65883" w:rsidP="008E1E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B65883" w:rsidRPr="000261DB" w:rsidRDefault="00B65883" w:rsidP="00CB3780">
            <w:pPr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ГБОУ ООШ № 4 г. Новокуйбышевска</w:t>
            </w:r>
          </w:p>
        </w:tc>
        <w:tc>
          <w:tcPr>
            <w:tcW w:w="1560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59,1%</w:t>
            </w:r>
          </w:p>
        </w:tc>
        <w:tc>
          <w:tcPr>
            <w:tcW w:w="2268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100,0%</w:t>
            </w:r>
          </w:p>
        </w:tc>
      </w:tr>
    </w:tbl>
    <w:p w:rsidR="00094A1E" w:rsidRDefault="00094A1E" w:rsidP="00D831A4">
      <w:pPr>
        <w:rPr>
          <w:rFonts w:eastAsia="Times New Roman"/>
        </w:rPr>
      </w:pPr>
      <w:bookmarkStart w:id="4" w:name="_Toc395183674"/>
      <w:bookmarkStart w:id="5" w:name="_Toc423954908"/>
      <w:bookmarkStart w:id="6" w:name="_Toc424490594"/>
    </w:p>
    <w:p w:rsidR="00846D04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</w:t>
      </w:r>
      <w:proofErr w:type="gramStart"/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62F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самые 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низкие результаты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7A74B7" w:rsidRPr="002178E5" w:rsidRDefault="0079316A" w:rsidP="002178E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277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Выбирается от 5 до 15%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общего числа </w:t>
      </w:r>
      <w:r w:rsidR="000261DB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0261DB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в которых: </w:t>
      </w:r>
    </w:p>
    <w:p w:rsidR="005060D9" w:rsidRPr="002178E5" w:rsidRDefault="0079316A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DC551A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DC551A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);</w:t>
      </w:r>
    </w:p>
    <w:p w:rsidR="005060D9" w:rsidRPr="002178E5" w:rsidRDefault="0079316A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DC551A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DC551A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1701"/>
        <w:gridCol w:w="2126"/>
        <w:gridCol w:w="2268"/>
      </w:tblGrid>
      <w:tr w:rsidR="000E0643" w:rsidRPr="00163BBF" w:rsidTr="008E1E54">
        <w:trPr>
          <w:cantSplit/>
          <w:tblHeader/>
        </w:trPr>
        <w:tc>
          <w:tcPr>
            <w:tcW w:w="709" w:type="dxa"/>
            <w:vAlign w:val="center"/>
          </w:tcPr>
          <w:p w:rsidR="000E0643" w:rsidRPr="00163BBF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3B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0E0643" w:rsidRPr="00163BBF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3B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701" w:type="dxa"/>
            <w:vAlign w:val="center"/>
          </w:tcPr>
          <w:p w:rsidR="000E0643" w:rsidRPr="00163BBF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3B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E0643" w:rsidRPr="00163BBF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3B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0E0643" w:rsidRPr="00163BBF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3B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0E0643" w:rsidRPr="00163BBF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3B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0E0643" w:rsidRPr="00163BBF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3B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163BBF">
              <w:rPr>
                <w:rFonts w:ascii="Times New Roman" w:eastAsia="MS Mincho" w:hAnsi="Times New Roman"/>
                <w:b/>
                <w:sz w:val="20"/>
                <w:szCs w:val="20"/>
              </w:rPr>
              <w:t>(</w:t>
            </w:r>
            <w:r w:rsidRPr="00163B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B65883" w:rsidRPr="00163BBF" w:rsidTr="002E7BE3">
        <w:trPr>
          <w:trHeight w:val="451"/>
        </w:trPr>
        <w:tc>
          <w:tcPr>
            <w:tcW w:w="709" w:type="dxa"/>
            <w:vAlign w:val="center"/>
          </w:tcPr>
          <w:p w:rsidR="00B65883" w:rsidRPr="000261DB" w:rsidRDefault="00B65883" w:rsidP="008E1E5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65883" w:rsidRPr="000261DB" w:rsidRDefault="00B65883" w:rsidP="00CB3780">
            <w:pPr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ГБОУ СОШ с. Черноречье</w:t>
            </w:r>
          </w:p>
        </w:tc>
        <w:tc>
          <w:tcPr>
            <w:tcW w:w="1701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2126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41,9%</w:t>
            </w:r>
          </w:p>
        </w:tc>
        <w:tc>
          <w:tcPr>
            <w:tcW w:w="2268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87,1%</w:t>
            </w:r>
          </w:p>
        </w:tc>
      </w:tr>
      <w:tr w:rsidR="00B65883" w:rsidRPr="00163BBF" w:rsidTr="002E7BE3">
        <w:trPr>
          <w:trHeight w:val="451"/>
        </w:trPr>
        <w:tc>
          <w:tcPr>
            <w:tcW w:w="709" w:type="dxa"/>
            <w:vAlign w:val="center"/>
          </w:tcPr>
          <w:p w:rsidR="00B65883" w:rsidRPr="000261DB" w:rsidRDefault="00B65883" w:rsidP="008E1E5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65883" w:rsidRPr="000261DB" w:rsidRDefault="00B65883" w:rsidP="00CB3780">
            <w:pPr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ГБОУ ООШ пос. Верхняя Подстепновка</w:t>
            </w:r>
          </w:p>
        </w:tc>
        <w:tc>
          <w:tcPr>
            <w:tcW w:w="1701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2126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17,6%</w:t>
            </w:r>
          </w:p>
        </w:tc>
        <w:tc>
          <w:tcPr>
            <w:tcW w:w="2268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88,2%</w:t>
            </w:r>
          </w:p>
        </w:tc>
      </w:tr>
      <w:tr w:rsidR="00B65883" w:rsidRPr="00163BBF" w:rsidTr="002E7BE3">
        <w:trPr>
          <w:trHeight w:val="451"/>
        </w:trPr>
        <w:tc>
          <w:tcPr>
            <w:tcW w:w="709" w:type="dxa"/>
            <w:vAlign w:val="center"/>
          </w:tcPr>
          <w:p w:rsidR="00B65883" w:rsidRPr="000261DB" w:rsidRDefault="00B65883" w:rsidP="008E1E5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65883" w:rsidRPr="000261DB" w:rsidRDefault="00B65883" w:rsidP="00CB3780">
            <w:pPr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 xml:space="preserve">ГБОУ СОШ "ОЦ" </w:t>
            </w:r>
            <w:proofErr w:type="gramStart"/>
            <w:r w:rsidRPr="000261D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0261DB">
              <w:rPr>
                <w:color w:val="000000"/>
                <w:sz w:val="20"/>
                <w:szCs w:val="20"/>
              </w:rPr>
              <w:t>. Подъем-Михайловка</w:t>
            </w:r>
          </w:p>
        </w:tc>
        <w:tc>
          <w:tcPr>
            <w:tcW w:w="1701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9,1%</w:t>
            </w:r>
          </w:p>
        </w:tc>
        <w:tc>
          <w:tcPr>
            <w:tcW w:w="2126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2268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90,9%</w:t>
            </w:r>
          </w:p>
        </w:tc>
      </w:tr>
      <w:tr w:rsidR="00B65883" w:rsidRPr="00163BBF" w:rsidTr="002E7BE3">
        <w:trPr>
          <w:trHeight w:val="451"/>
        </w:trPr>
        <w:tc>
          <w:tcPr>
            <w:tcW w:w="709" w:type="dxa"/>
            <w:vAlign w:val="center"/>
          </w:tcPr>
          <w:p w:rsidR="00B65883" w:rsidRPr="000261DB" w:rsidRDefault="00B65883" w:rsidP="008E1E5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65883" w:rsidRPr="000261DB" w:rsidRDefault="00B65883" w:rsidP="00CB3780">
            <w:pPr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ГБОУ СОШ "ОЦ" с. Дубовый Умет</w:t>
            </w:r>
          </w:p>
        </w:tc>
        <w:tc>
          <w:tcPr>
            <w:tcW w:w="1701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8,6%</w:t>
            </w:r>
          </w:p>
        </w:tc>
        <w:tc>
          <w:tcPr>
            <w:tcW w:w="2126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48,6%</w:t>
            </w:r>
          </w:p>
        </w:tc>
        <w:tc>
          <w:tcPr>
            <w:tcW w:w="2268" w:type="dxa"/>
            <w:vAlign w:val="center"/>
          </w:tcPr>
          <w:p w:rsidR="00B65883" w:rsidRPr="000261DB" w:rsidRDefault="00B6588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0261DB">
              <w:rPr>
                <w:color w:val="000000"/>
                <w:sz w:val="20"/>
                <w:szCs w:val="20"/>
              </w:rPr>
              <w:t>91,4%</w:t>
            </w:r>
          </w:p>
        </w:tc>
      </w:tr>
      <w:bookmarkEnd w:id="4"/>
      <w:bookmarkEnd w:id="5"/>
      <w:bookmarkEnd w:id="6"/>
    </w:tbl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A1E" w:rsidRDefault="00094A1E" w:rsidP="00F97F6F">
      <w:pPr>
        <w:jc w:val="both"/>
        <w:rPr>
          <w:b/>
        </w:rPr>
      </w:pPr>
    </w:p>
    <w:p w:rsidR="00D26B6E" w:rsidRDefault="00BE42D2" w:rsidP="00D26B6E">
      <w:pPr>
        <w:spacing w:line="360" w:lineRule="auto"/>
        <w:jc w:val="both"/>
        <w:rPr>
          <w:b/>
        </w:rPr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323154">
        <w:rPr>
          <w:b/>
        </w:rPr>
        <w:t>2023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</w:p>
    <w:p w:rsidR="007943AD" w:rsidRDefault="00D26B6E" w:rsidP="00D26B6E">
      <w:pPr>
        <w:spacing w:line="360" w:lineRule="auto"/>
        <w:ind w:firstLine="708"/>
        <w:jc w:val="both"/>
      </w:pPr>
      <w:r w:rsidRPr="00D26B6E">
        <w:t>По результатам ОГЭ по математике 202</w:t>
      </w:r>
      <w:r w:rsidR="008B09DC">
        <w:t>3</w:t>
      </w:r>
      <w:r w:rsidRPr="00D26B6E">
        <w:t xml:space="preserve"> года в Поволжском управлении доля участников, получивших отметку «2» составляет </w:t>
      </w:r>
      <w:r>
        <w:t>1,5%</w:t>
      </w:r>
      <w:r w:rsidRPr="00D26B6E">
        <w:t>, что на 0,</w:t>
      </w:r>
      <w:r>
        <w:t>8</w:t>
      </w:r>
      <w:r w:rsidRPr="00D26B6E">
        <w:t xml:space="preserve">% </w:t>
      </w:r>
      <w:r>
        <w:t>выш</w:t>
      </w:r>
      <w:r w:rsidRPr="00D26B6E">
        <w:t>е, чем в 202</w:t>
      </w:r>
      <w:r>
        <w:t>2</w:t>
      </w:r>
      <w:r w:rsidR="007943AD">
        <w:t xml:space="preserve"> году.</w:t>
      </w:r>
    </w:p>
    <w:p w:rsidR="00D26B6E" w:rsidRPr="00D26B6E" w:rsidRDefault="00D26B6E" w:rsidP="00D26B6E">
      <w:pPr>
        <w:spacing w:line="360" w:lineRule="auto"/>
        <w:ind w:firstLine="708"/>
        <w:jc w:val="both"/>
      </w:pPr>
      <w:r w:rsidRPr="00D26B6E">
        <w:t xml:space="preserve">Ежегодно с 2018 года имеются </w:t>
      </w:r>
      <w:r>
        <w:t>«2» и их более 1%,</w:t>
      </w:r>
      <w:r w:rsidRPr="00D26B6E">
        <w:t xml:space="preserve"> </w:t>
      </w:r>
      <w:r>
        <w:t>ли</w:t>
      </w:r>
      <w:r w:rsidR="00E85E79">
        <w:t>ш</w:t>
      </w:r>
      <w:r>
        <w:t>ь</w:t>
      </w:r>
      <w:r w:rsidRPr="00D26B6E">
        <w:t xml:space="preserve"> в 2022 менее 1%. Доля обучающихся имеющих отметку «3» уменьшилось в сравнении с 202</w:t>
      </w:r>
      <w:r>
        <w:t xml:space="preserve">2 на 1,5%. </w:t>
      </w:r>
      <w:r w:rsidR="00E85E79">
        <w:t>Уровень обученности уменьшился на 0,8%</w:t>
      </w:r>
      <w:r w:rsidR="003E482E">
        <w:t xml:space="preserve"> - 98,5%</w:t>
      </w:r>
      <w:r w:rsidR="00E85E79">
        <w:t xml:space="preserve"> </w:t>
      </w:r>
      <w:r w:rsidR="00E85E79" w:rsidRPr="00D26B6E">
        <w:t>(202</w:t>
      </w:r>
      <w:r w:rsidR="00E85E79">
        <w:t>2</w:t>
      </w:r>
      <w:r w:rsidR="00E85E79" w:rsidRPr="00D26B6E">
        <w:t xml:space="preserve">г.- </w:t>
      </w:r>
      <w:r w:rsidR="00E85E79">
        <w:rPr>
          <w:rFonts w:eastAsia="Times New Roman"/>
        </w:rPr>
        <w:t>9</w:t>
      </w:r>
      <w:r w:rsidR="00E85E79" w:rsidRPr="00D26B6E">
        <w:rPr>
          <w:rFonts w:eastAsia="Times New Roman"/>
        </w:rPr>
        <w:t>9,3%)</w:t>
      </w:r>
      <w:r w:rsidR="00E85E79">
        <w:t>, при этом улучшилось качество обученности по предмету</w:t>
      </w:r>
      <w:r w:rsidR="003E482E">
        <w:t xml:space="preserve"> </w:t>
      </w:r>
      <w:proofErr w:type="gramStart"/>
      <w:r w:rsidR="00E85E79">
        <w:t>на</w:t>
      </w:r>
      <w:proofErr w:type="gramEnd"/>
      <w:r w:rsidR="00E85E79">
        <w:t xml:space="preserve"> 0,7% </w:t>
      </w:r>
      <w:r w:rsidR="003E482E">
        <w:t xml:space="preserve">- 46,8% </w:t>
      </w:r>
      <w:r w:rsidR="00E85E79" w:rsidRPr="00D26B6E">
        <w:t>(</w:t>
      </w:r>
      <w:r w:rsidR="00E85E79">
        <w:t>2022</w:t>
      </w:r>
      <w:r w:rsidR="00E85E79" w:rsidRPr="00D26B6E">
        <w:t xml:space="preserve">г.- </w:t>
      </w:r>
      <w:r w:rsidR="00E85E79">
        <w:rPr>
          <w:rFonts w:eastAsia="Times New Roman"/>
        </w:rPr>
        <w:t>46</w:t>
      </w:r>
      <w:r w:rsidR="00E85E79" w:rsidRPr="00D26B6E">
        <w:rPr>
          <w:rFonts w:eastAsia="Times New Roman"/>
        </w:rPr>
        <w:t>,</w:t>
      </w:r>
      <w:r w:rsidR="00E85E79">
        <w:rPr>
          <w:rFonts w:eastAsia="Times New Roman"/>
        </w:rPr>
        <w:t>1</w:t>
      </w:r>
      <w:r w:rsidR="00E85E79" w:rsidRPr="00D26B6E">
        <w:rPr>
          <w:rFonts w:eastAsia="Times New Roman"/>
        </w:rPr>
        <w:t>%)</w:t>
      </w:r>
      <w:r w:rsidRPr="00D26B6E">
        <w:t xml:space="preserve">. Количество участников, получивших максимальный </w:t>
      </w:r>
      <w:r w:rsidR="007943AD">
        <w:t xml:space="preserve">балл </w:t>
      </w:r>
      <w:r w:rsidRPr="00D26B6E">
        <w:t xml:space="preserve">- </w:t>
      </w:r>
      <w:r>
        <w:t>2</w:t>
      </w:r>
      <w:r w:rsidRPr="00D26B6E">
        <w:t xml:space="preserve"> человек</w:t>
      </w:r>
      <w:r>
        <w:t>, в 2022г – 1человек</w:t>
      </w:r>
      <w:r w:rsidRPr="00D26B6E">
        <w:t>.</w:t>
      </w:r>
    </w:p>
    <w:p w:rsidR="00291535" w:rsidRPr="00291535" w:rsidRDefault="00291535" w:rsidP="00291535">
      <w:pPr>
        <w:spacing w:line="360" w:lineRule="auto"/>
        <w:ind w:firstLine="709"/>
        <w:jc w:val="both"/>
      </w:pPr>
      <w:r w:rsidRPr="00291535">
        <w:t xml:space="preserve">В текущем учебном году при проведении анализа результатов ОГЭ по </w:t>
      </w:r>
      <w:r w:rsidR="00721FD8">
        <w:t>математике</w:t>
      </w:r>
      <w:r w:rsidRPr="00291535">
        <w:t xml:space="preserve"> были выделены результаты </w:t>
      </w:r>
      <w:r>
        <w:t>249</w:t>
      </w:r>
      <w:r w:rsidRPr="00291535">
        <w:t xml:space="preserve"> выпускников: </w:t>
      </w:r>
    </w:p>
    <w:p w:rsidR="00291535" w:rsidRPr="00291535" w:rsidRDefault="00291535" w:rsidP="00291535">
      <w:pPr>
        <w:spacing w:line="360" w:lineRule="auto"/>
        <w:ind w:firstLine="709"/>
        <w:jc w:val="both"/>
      </w:pPr>
      <w:r>
        <w:t xml:space="preserve">- </w:t>
      </w:r>
      <w:r w:rsidRPr="00291535">
        <w:t xml:space="preserve">не </w:t>
      </w:r>
      <w:proofErr w:type="gramStart"/>
      <w:r w:rsidRPr="00291535">
        <w:t>набравшие</w:t>
      </w:r>
      <w:proofErr w:type="gramEnd"/>
      <w:r w:rsidRPr="00291535">
        <w:t xml:space="preserve"> минимальное количество баллов по предмету (</w:t>
      </w:r>
      <w:r>
        <w:t>29</w:t>
      </w:r>
      <w:r w:rsidRPr="00291535">
        <w:t xml:space="preserve"> чел, что составляет </w:t>
      </w:r>
      <w:r>
        <w:t>1</w:t>
      </w:r>
      <w:r w:rsidRPr="00291535">
        <w:t>,</w:t>
      </w:r>
      <w:r>
        <w:t>5</w:t>
      </w:r>
      <w:r w:rsidRPr="00291535">
        <w:t xml:space="preserve">%), </w:t>
      </w:r>
    </w:p>
    <w:p w:rsidR="00291535" w:rsidRPr="00291535" w:rsidRDefault="00291535" w:rsidP="00291535">
      <w:pPr>
        <w:spacing w:line="360" w:lineRule="auto"/>
        <w:ind w:firstLine="709"/>
        <w:jc w:val="both"/>
      </w:pPr>
      <w:r w:rsidRPr="00291535">
        <w:t xml:space="preserve"> </w:t>
      </w:r>
      <w:r>
        <w:t xml:space="preserve">- </w:t>
      </w:r>
      <w:proofErr w:type="gramStart"/>
      <w:r w:rsidRPr="00291535">
        <w:t>преодолевшие</w:t>
      </w:r>
      <w:proofErr w:type="gramEnd"/>
      <w:r w:rsidRPr="00291535">
        <w:tab/>
        <w:t xml:space="preserve"> минимальную границу с запасом в 1-2 балла (</w:t>
      </w:r>
      <w:r>
        <w:t>220</w:t>
      </w:r>
      <w:r w:rsidRPr="00291535">
        <w:t xml:space="preserve"> чел – 1</w:t>
      </w:r>
      <w:r>
        <w:t>1</w:t>
      </w:r>
      <w:r w:rsidRPr="00291535">
        <w:t>,</w:t>
      </w:r>
      <w:r>
        <w:t>5</w:t>
      </w:r>
      <w:r w:rsidRPr="00291535">
        <w:t>%).</w:t>
      </w:r>
    </w:p>
    <w:p w:rsidR="00291535" w:rsidRPr="00291535" w:rsidRDefault="00291535" w:rsidP="00291535">
      <w:pPr>
        <w:tabs>
          <w:tab w:val="left" w:pos="567"/>
        </w:tabs>
        <w:spacing w:line="360" w:lineRule="auto"/>
        <w:ind w:firstLine="709"/>
        <w:jc w:val="both"/>
      </w:pPr>
      <w:r w:rsidRPr="00291535">
        <w:t xml:space="preserve">Это означает, что количество участников с низким уровнем подготовки по предмету значительно больше, чем просто количество не преодолевших минимальную границу. </w:t>
      </w:r>
    </w:p>
    <w:p w:rsidR="00291535" w:rsidRPr="00291535" w:rsidRDefault="00291535" w:rsidP="00291535">
      <w:pPr>
        <w:tabs>
          <w:tab w:val="left" w:pos="567"/>
        </w:tabs>
        <w:spacing w:line="360" w:lineRule="auto"/>
        <w:ind w:firstLine="709"/>
        <w:jc w:val="both"/>
      </w:pPr>
      <w:r w:rsidRPr="00291535">
        <w:t xml:space="preserve">Доля участников экзамена с высоким уровнем подготовки по математике в </w:t>
      </w:r>
      <w:r>
        <w:t>Поволжском образовательном округе</w:t>
      </w:r>
      <w:r w:rsidRPr="00291535">
        <w:t xml:space="preserve"> составляет </w:t>
      </w:r>
      <w:r>
        <w:t>10</w:t>
      </w:r>
      <w:r w:rsidRPr="00291535">
        <w:t xml:space="preserve">%, однако </w:t>
      </w:r>
      <w:r>
        <w:t>5</w:t>
      </w:r>
      <w:r w:rsidRPr="00291535">
        <w:t>% (</w:t>
      </w:r>
      <w:r>
        <w:t>95</w:t>
      </w:r>
      <w:r w:rsidRPr="00291535">
        <w:t xml:space="preserve"> чел.) участников, которые преодолели с запасом в 1-2 балла границу, соответствующую высокому уровню подготовки.</w:t>
      </w:r>
    </w:p>
    <w:p w:rsidR="00291535" w:rsidRPr="00291535" w:rsidRDefault="00291535" w:rsidP="00291535">
      <w:pPr>
        <w:pStyle w:val="Default"/>
        <w:spacing w:line="360" w:lineRule="auto"/>
        <w:ind w:firstLine="709"/>
        <w:jc w:val="both"/>
      </w:pPr>
      <w:r w:rsidRPr="00291535">
        <w:t xml:space="preserve">Таким образом, считаем, что данное количество выпускников находится  </w:t>
      </w:r>
      <w:r w:rsidRPr="00291535">
        <w:br/>
        <w:t xml:space="preserve">в зоне риска, так как имеется вероятность не достижения 22 баллов, что может привести  к </w:t>
      </w:r>
      <w:r w:rsidRPr="00291535">
        <w:lastRenderedPageBreak/>
        <w:t>снижению доли выпускников, получивших баллы, соответствующие высокому уровню подготовки. Это следует учесть при организации работы с аналогичной категорией участников ГИА следующего года.</w:t>
      </w:r>
    </w:p>
    <w:p w:rsidR="00291535" w:rsidRDefault="00291535" w:rsidP="003E482E">
      <w:pPr>
        <w:tabs>
          <w:tab w:val="left" w:pos="567"/>
        </w:tabs>
        <w:spacing w:line="360" w:lineRule="auto"/>
        <w:ind w:firstLine="709"/>
        <w:jc w:val="both"/>
      </w:pPr>
      <w:r w:rsidRPr="00291535">
        <w:t>Количество участников экзамена с высоким уровнем подготовки по математике в Самарской области составляет 11,7%, однако 5,3% (1483 чел.) участников, получившие 20-21 первичный балл, не смогли набрать 1-2 балла для преодоления границы отметки «5».</w:t>
      </w:r>
      <w:r w:rsidR="003E482E">
        <w:t xml:space="preserve"> </w:t>
      </w:r>
      <w:r w:rsidRPr="00291535">
        <w:t xml:space="preserve">Таким образом, потенциально доля  участников, показывающих высокие результаты, в </w:t>
      </w:r>
      <w:r w:rsidR="00621385">
        <w:t>округе</w:t>
      </w:r>
      <w:bookmarkStart w:id="7" w:name="_GoBack"/>
      <w:bookmarkEnd w:id="7"/>
      <w:r w:rsidRPr="00291535">
        <w:t xml:space="preserve"> может быть выше. Это следует учесть при организации работы с данной категорией участников следующего года.</w:t>
      </w:r>
    </w:p>
    <w:p w:rsidR="003E482E" w:rsidRPr="00CE1703" w:rsidRDefault="003E482E" w:rsidP="003E482E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t>Также в округе есть учащиеся, преодолевшие границу высоких результатов с запасом 1-2 балла 95 чел. - 5%. Эти выпускники относятся к «группе риска высоких результатов»</w:t>
      </w:r>
      <w:r w:rsidRPr="004E1075">
        <w:t xml:space="preserve">, так как имеется вероятность не достижения </w:t>
      </w:r>
      <w:r>
        <w:t>«5»</w:t>
      </w:r>
      <w:r w:rsidRPr="004E1075">
        <w:t>, что может привести  к снижению доли выпускников, получивших баллы, соответствующие высокому уровню подготовки. Это следует учесть при организации работы с аналогичной категорией участников ГИА  следующего года.</w:t>
      </w:r>
    </w:p>
    <w:p w:rsidR="00291535" w:rsidRPr="00291535" w:rsidRDefault="00291535" w:rsidP="00291535">
      <w:pPr>
        <w:pStyle w:val="Default"/>
        <w:spacing w:line="360" w:lineRule="auto"/>
        <w:ind w:firstLine="709"/>
        <w:jc w:val="both"/>
      </w:pPr>
      <w:r w:rsidRPr="00291535">
        <w:t xml:space="preserve">Анализ основных результатов ОГЭ по математике </w:t>
      </w:r>
      <w:r w:rsidR="002D4608">
        <w:t xml:space="preserve">в разрезе образовательных организаций </w:t>
      </w:r>
      <w:r w:rsidRPr="00291535">
        <w:t xml:space="preserve">показывает, что процент участников, получивших «2», выше </w:t>
      </w:r>
      <w:r w:rsidR="002D4608">
        <w:t>территориального</w:t>
      </w:r>
      <w:r w:rsidRPr="00291535">
        <w:t xml:space="preserve"> уровня </w:t>
      </w:r>
      <w:proofErr w:type="gramStart"/>
      <w:r w:rsidRPr="00291535">
        <w:t>в</w:t>
      </w:r>
      <w:proofErr w:type="gramEnd"/>
      <w:r w:rsidRPr="00291535">
        <w:t xml:space="preserve"> следующих </w:t>
      </w:r>
      <w:r w:rsidR="002D4608">
        <w:t>ОО</w:t>
      </w:r>
      <w:r w:rsidRPr="00291535">
        <w:t xml:space="preserve">: </w:t>
      </w:r>
      <w:proofErr w:type="gramStart"/>
      <w:r w:rsidR="002D4608" w:rsidRPr="002D4608">
        <w:t>ГБОУ ООШ № 6</w:t>
      </w:r>
      <w:r w:rsidR="002D4608">
        <w:t xml:space="preserve">, </w:t>
      </w:r>
      <w:r w:rsidR="002D4608" w:rsidRPr="002D4608">
        <w:t>ГБОУ ООШ № 15</w:t>
      </w:r>
      <w:r w:rsidR="002D4608">
        <w:t xml:space="preserve">, </w:t>
      </w:r>
      <w:r w:rsidR="002D4608" w:rsidRPr="002D4608">
        <w:t>ГБОУ ООШ № 20</w:t>
      </w:r>
      <w:r w:rsidR="002D4608">
        <w:t xml:space="preserve">, </w:t>
      </w:r>
      <w:r w:rsidR="002D4608" w:rsidRPr="002D4608">
        <w:t>ГБОУ ООШ № 18</w:t>
      </w:r>
      <w:r w:rsidR="002D4608">
        <w:t xml:space="preserve">, </w:t>
      </w:r>
      <w:r w:rsidR="002D4608" w:rsidRPr="002D4608">
        <w:t>ГБОУ ООШ № 2 п.г.т. Смышляевка</w:t>
      </w:r>
      <w:r w:rsidR="002D4608">
        <w:t xml:space="preserve">, </w:t>
      </w:r>
      <w:r w:rsidR="002D4608" w:rsidRPr="002D4608">
        <w:t>ГБОУ СОШ № 3 п.г.т. Смышляевка</w:t>
      </w:r>
      <w:r w:rsidR="002D4608">
        <w:t xml:space="preserve">, </w:t>
      </w:r>
      <w:r w:rsidR="002D4608" w:rsidRPr="002D4608">
        <w:t>ГБОУ СОШ пос. Просвет</w:t>
      </w:r>
      <w:r w:rsidR="002D4608">
        <w:t xml:space="preserve">, </w:t>
      </w:r>
      <w:r w:rsidR="002D4608" w:rsidRPr="002D4608">
        <w:t>ГБОУ СОШ "ОЦ" с. Лопатино</w:t>
      </w:r>
      <w:r w:rsidR="002D4608">
        <w:t xml:space="preserve">, </w:t>
      </w:r>
      <w:r w:rsidR="002D4608" w:rsidRPr="002D4608">
        <w:t>ГБОУ СОШ "ОЦ" с. Дубовый Умет</w:t>
      </w:r>
      <w:r w:rsidR="002D4608">
        <w:t xml:space="preserve">, </w:t>
      </w:r>
      <w:r w:rsidR="002D4608" w:rsidRPr="002D4608">
        <w:t>ГБОУ СОШ "ОЦ" с. Подъем-Михайловка</w:t>
      </w:r>
      <w:r w:rsidR="002D4608">
        <w:t xml:space="preserve">, </w:t>
      </w:r>
      <w:r w:rsidR="002D4608" w:rsidRPr="002D4608">
        <w:t>ГБОУ ООШ пос. Верхняя Подстепновка</w:t>
      </w:r>
      <w:r w:rsidR="002D4608">
        <w:t xml:space="preserve">, </w:t>
      </w:r>
      <w:r w:rsidR="002D4608" w:rsidRPr="002D4608">
        <w:t>ГБОУ СОШ с. Черноречье</w:t>
      </w:r>
      <w:r w:rsidRPr="00291535">
        <w:t>.</w:t>
      </w:r>
      <w:proofErr w:type="gramEnd"/>
    </w:p>
    <w:p w:rsidR="00291535" w:rsidRPr="00152218" w:rsidRDefault="00291535" w:rsidP="00291535">
      <w:pPr>
        <w:pStyle w:val="Default"/>
        <w:spacing w:line="360" w:lineRule="auto"/>
        <w:ind w:firstLine="709"/>
        <w:jc w:val="both"/>
      </w:pPr>
      <w:r w:rsidRPr="00152218">
        <w:t>Анализ основных</w:t>
      </w:r>
      <w:r w:rsidR="00152218" w:rsidRPr="00152218">
        <w:t xml:space="preserve"> результатов ОГЭ по математике в Поволжском</w:t>
      </w:r>
      <w:r w:rsidRPr="00152218">
        <w:t xml:space="preserve"> округ</w:t>
      </w:r>
      <w:r w:rsidR="00152218" w:rsidRPr="00152218">
        <w:t>е</w:t>
      </w:r>
      <w:r w:rsidRPr="00152218">
        <w:t xml:space="preserve"> показывает, что процент участников, получивших «4» и «5», выше </w:t>
      </w:r>
      <w:r w:rsidR="00152218" w:rsidRPr="00152218">
        <w:t>территори</w:t>
      </w:r>
      <w:r w:rsidRPr="00152218">
        <w:t xml:space="preserve">ального уровня в </w:t>
      </w:r>
      <w:r w:rsidR="00152218" w:rsidRPr="00152218">
        <w:t>17 ОО.</w:t>
      </w:r>
      <w:r w:rsidR="003E482E">
        <w:t xml:space="preserve"> Качество обученности более 65% в </w:t>
      </w:r>
      <w:r w:rsidR="003E482E" w:rsidRPr="003E482E">
        <w:t>ГБОУ СОШ с. Курумоч</w:t>
      </w:r>
      <w:r w:rsidR="003E482E">
        <w:t xml:space="preserve">, </w:t>
      </w:r>
      <w:r w:rsidR="003E482E" w:rsidRPr="003E482E">
        <w:t>ГБОУ СОШ с. Рождествено</w:t>
      </w:r>
      <w:r w:rsidR="003E482E">
        <w:t xml:space="preserve">, </w:t>
      </w:r>
      <w:r w:rsidR="003E482E" w:rsidRPr="003E482E">
        <w:t>ГБОУ СОШ № 7 "ОЦ" г. Новокуйбышевска</w:t>
      </w:r>
      <w:r w:rsidR="003E482E">
        <w:t xml:space="preserve">, </w:t>
      </w:r>
      <w:r w:rsidR="003E482E" w:rsidRPr="003E482E">
        <w:t>ГБОУ ООШ № 2 п.г.т. Смышляевка</w:t>
      </w:r>
      <w:r w:rsidR="003E482E">
        <w:t>.</w:t>
      </w:r>
    </w:p>
    <w:p w:rsidR="00291535" w:rsidRPr="00291535" w:rsidRDefault="00291535" w:rsidP="00291535">
      <w:pPr>
        <w:pStyle w:val="Default"/>
        <w:spacing w:line="360" w:lineRule="auto"/>
        <w:ind w:firstLine="709"/>
        <w:jc w:val="both"/>
      </w:pPr>
      <w:r w:rsidRPr="00152218">
        <w:t>Основная часть выпускников 9 класса (9</w:t>
      </w:r>
      <w:r w:rsidR="00152218" w:rsidRPr="00152218">
        <w:t>8</w:t>
      </w:r>
      <w:r w:rsidRPr="00152218">
        <w:t>,</w:t>
      </w:r>
      <w:r w:rsidR="00152218" w:rsidRPr="00152218">
        <w:t>5</w:t>
      </w:r>
      <w:r w:rsidRPr="00152218">
        <w:t>%) имеет базовый уровень математической подготовки.</w:t>
      </w:r>
    </w:p>
    <w:p w:rsidR="00291535" w:rsidRDefault="00291535" w:rsidP="00290F80">
      <w:pPr>
        <w:jc w:val="both"/>
      </w:pPr>
    </w:p>
    <w:p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1D7B78" w:rsidRDefault="001D7B78" w:rsidP="00EB7C8C">
      <w:pPr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5D0D33" w:rsidRPr="00613F18" w:rsidRDefault="005D0D33" w:rsidP="003E482E">
      <w:pPr>
        <w:spacing w:before="240" w:line="360" w:lineRule="auto"/>
        <w:ind w:firstLine="709"/>
        <w:jc w:val="both"/>
      </w:pPr>
      <w:r w:rsidRPr="00613F18">
        <w:t xml:space="preserve">ОГЭ в 2023 году проведен в соответствии с реформой </w:t>
      </w:r>
      <w:proofErr w:type="gramStart"/>
      <w:r w:rsidRPr="00613F18">
        <w:t>системы контроля качества знаний выпускников</w:t>
      </w:r>
      <w:proofErr w:type="gramEnd"/>
      <w:r w:rsidRPr="00613F18">
        <w:t xml:space="preserve"> II ступени:</w:t>
      </w:r>
    </w:p>
    <w:p w:rsidR="005D0D33" w:rsidRPr="00613F18" w:rsidRDefault="005D0D33" w:rsidP="005D0D33">
      <w:pPr>
        <w:numPr>
          <w:ilvl w:val="0"/>
          <w:numId w:val="40"/>
        </w:numPr>
        <w:spacing w:line="360" w:lineRule="auto"/>
        <w:jc w:val="both"/>
      </w:pPr>
      <w:proofErr w:type="spellStart"/>
      <w:r w:rsidRPr="00613F18">
        <w:lastRenderedPageBreak/>
        <w:t>КИМы</w:t>
      </w:r>
      <w:proofErr w:type="spellEnd"/>
      <w:r w:rsidRPr="00613F18">
        <w:t xml:space="preserve"> </w:t>
      </w:r>
      <w:proofErr w:type="gramStart"/>
      <w:r w:rsidRPr="00613F18">
        <w:t>приведены</w:t>
      </w:r>
      <w:proofErr w:type="gramEnd"/>
      <w:r w:rsidRPr="00613F18">
        <w:t xml:space="preserve"> в соответствие с действующими стандартами ФГОС;</w:t>
      </w:r>
    </w:p>
    <w:p w:rsidR="005D0D33" w:rsidRPr="00613F18" w:rsidRDefault="005D0D33" w:rsidP="005D0D33">
      <w:pPr>
        <w:pStyle w:val="a3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ОГЭ приведено к формату ЕГЭ (сведены к минимуму задания с готовыми вариантами ответов);</w:t>
      </w:r>
    </w:p>
    <w:p w:rsidR="005D0D33" w:rsidRPr="00613F18" w:rsidRDefault="005D0D33" w:rsidP="005D0D33">
      <w:pPr>
        <w:pStyle w:val="a3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смещен акцент с проверки теоретических знаний на контроль практических навыков. </w:t>
      </w:r>
    </w:p>
    <w:p w:rsidR="005D0D33" w:rsidRPr="00613F18" w:rsidRDefault="005D0D33" w:rsidP="005D0D3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Формат экзамена остался неизменным: всего в </w:t>
      </w:r>
      <w:proofErr w:type="spellStart"/>
      <w:r w:rsidRPr="00613F18">
        <w:rPr>
          <w:rFonts w:ascii="Times New Roman" w:hAnsi="Times New Roman"/>
          <w:sz w:val="24"/>
          <w:szCs w:val="24"/>
        </w:rPr>
        <w:t>КИМе</w:t>
      </w:r>
      <w:proofErr w:type="spellEnd"/>
      <w:r w:rsidRPr="00613F18">
        <w:rPr>
          <w:rFonts w:ascii="Times New Roman" w:hAnsi="Times New Roman"/>
          <w:sz w:val="24"/>
          <w:szCs w:val="24"/>
        </w:rPr>
        <w:t xml:space="preserve"> 25 заданий; на выполнение отводится 3 часа 55 минут (235 минут); разрешено использовать классическую линейку и справочные материалы, которые прилагаются к комплекту контрольно-измерительных материалов. На ОГЭ по математике по-прежнему запрещены любые виды калькуляторов. Рекомендовано выполнять все необходимые вычисления на черновике. 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Структура и особенности </w:t>
      </w:r>
      <w:proofErr w:type="spellStart"/>
      <w:r w:rsidRPr="00613F18">
        <w:rPr>
          <w:rFonts w:ascii="Times New Roman" w:hAnsi="Times New Roman"/>
          <w:sz w:val="24"/>
          <w:szCs w:val="24"/>
        </w:rPr>
        <w:t>КИМов</w:t>
      </w:r>
      <w:proofErr w:type="spellEnd"/>
      <w:r w:rsidRPr="00613F18">
        <w:rPr>
          <w:rFonts w:ascii="Times New Roman" w:hAnsi="Times New Roman"/>
          <w:sz w:val="24"/>
          <w:szCs w:val="24"/>
        </w:rPr>
        <w:t xml:space="preserve"> ОГЭ 2023 года по предмету «математика», представленных ФИПИ, следующие - 25 заданий разделены на две части: 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Часть 1 - количество вопросов 19, краткий ответ (цифра, число или последовательность чисел).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Часть 2 – вопросов 6</w:t>
      </w:r>
      <w:r w:rsidRPr="00613F18">
        <w:rPr>
          <w:rStyle w:val="11"/>
          <w:rFonts w:ascii="Times New Roman" w:hAnsi="Times New Roman"/>
          <w:sz w:val="24"/>
          <w:szCs w:val="24"/>
        </w:rPr>
        <w:t xml:space="preserve">, развернутый </w:t>
      </w:r>
      <w:r w:rsidRPr="00613F18">
        <w:rPr>
          <w:rFonts w:ascii="Times New Roman" w:hAnsi="Times New Roman"/>
          <w:sz w:val="24"/>
          <w:szCs w:val="24"/>
        </w:rPr>
        <w:t>ответ.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При этом 19 </w:t>
      </w:r>
      <w:proofErr w:type="spellStart"/>
      <w:r w:rsidRPr="00613F18">
        <w:rPr>
          <w:rFonts w:ascii="Times New Roman" w:hAnsi="Times New Roman"/>
          <w:sz w:val="24"/>
          <w:szCs w:val="24"/>
        </w:rPr>
        <w:t>заданийбазового</w:t>
      </w:r>
      <w:proofErr w:type="spellEnd"/>
      <w:r w:rsidRPr="00613F18">
        <w:rPr>
          <w:rFonts w:ascii="Times New Roman" w:hAnsi="Times New Roman"/>
          <w:sz w:val="24"/>
          <w:szCs w:val="24"/>
        </w:rPr>
        <w:t xml:space="preserve"> уровня сложности, 4 – повышенного и только 2 – высокого. Из них условно: к модулю «геометрия» относятся №15-19 и 23-25; к практическому модулю – №1-5; к модулю «алгебра» – № 6-14 и 20-22.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В 2023 году ОГЭ по математике охватывает такие основные темы: 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Числа и вычисления -7 вопросов;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Геометрия -5;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Алгебраические выражения -1 (было 2);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Уравнения и неравенства -2;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Числовые последовательности -1;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Функции и графики-1;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Координаты на прямой и плоскости -1;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Статистика и теория вероятностей -1.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В ОГЭ по математике 2023 года в 1 части содержатся хорошо знакомые задания, которые эксперты ФИПИ решили оставить без изменений. В частности, неизменными являются задачи на работу </w:t>
      </w:r>
      <w:proofErr w:type="gramStart"/>
      <w:r w:rsidRPr="00613F18">
        <w:rPr>
          <w:rFonts w:ascii="Times New Roman" w:hAnsi="Times New Roman"/>
          <w:sz w:val="24"/>
          <w:szCs w:val="24"/>
        </w:rPr>
        <w:t>с</w:t>
      </w:r>
      <w:proofErr w:type="gramEnd"/>
      <w:r w:rsidRPr="00613F18">
        <w:rPr>
          <w:rFonts w:ascii="Times New Roman" w:hAnsi="Times New Roman"/>
          <w:sz w:val="24"/>
          <w:szCs w:val="24"/>
        </w:rPr>
        <w:t>: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числовой прямой и координатной плоскостью;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формулами (подстановка значений);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- графиками функций (чтение и построение); 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- уравнениями и неравенствами;</w:t>
      </w:r>
    </w:p>
    <w:p w:rsidR="005D0D33" w:rsidRPr="00613F18" w:rsidRDefault="005D0D33" w:rsidP="005D0D33">
      <w:pPr>
        <w:pStyle w:val="af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lastRenderedPageBreak/>
        <w:t>- вычислениями (на арифметические действия);</w:t>
      </w:r>
    </w:p>
    <w:p w:rsidR="005D0D33" w:rsidRPr="00613F18" w:rsidRDefault="005D0D33" w:rsidP="005D0D3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- геометрическими фигурами. </w:t>
      </w:r>
    </w:p>
    <w:p w:rsidR="005D0D33" w:rsidRPr="00613F18" w:rsidRDefault="005D0D33" w:rsidP="005D0D33">
      <w:pPr>
        <w:pStyle w:val="af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Так же как и в 2022 году, в самом начале </w:t>
      </w:r>
      <w:proofErr w:type="spellStart"/>
      <w:r w:rsidRPr="00613F18">
        <w:rPr>
          <w:rFonts w:ascii="Times New Roman" w:hAnsi="Times New Roman"/>
          <w:sz w:val="24"/>
          <w:szCs w:val="24"/>
        </w:rPr>
        <w:t>КИМов</w:t>
      </w:r>
      <w:proofErr w:type="spellEnd"/>
      <w:r w:rsidRPr="00613F18">
        <w:rPr>
          <w:rFonts w:ascii="Times New Roman" w:hAnsi="Times New Roman"/>
          <w:sz w:val="24"/>
          <w:szCs w:val="24"/>
        </w:rPr>
        <w:t xml:space="preserve"> содержится 5 вопросов, объединенных единой сюжетной линией – так называемые практико-ориентированные задания. По мнению экспертов и педагогов, первая часть ОГЭ по математике после реформирования стала существенно сложнее, поэтому учителя и ученики в 2023 году уделяли при подготовке особое внимание практико-ориентированному блоку заданий.</w:t>
      </w:r>
    </w:p>
    <w:p w:rsidR="005D0D33" w:rsidRPr="00613F18" w:rsidRDefault="005D0D33" w:rsidP="005D0D33">
      <w:pPr>
        <w:pStyle w:val="af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>Тематика практико-ориентированных задач в ОГЭ по математике следующая:</w:t>
      </w:r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1. </w:t>
      </w:r>
      <w:hyperlink r:id="rId9" w:history="1">
        <w:r w:rsidRPr="00613F18">
          <w:rPr>
            <w:rFonts w:ascii="Times New Roman" w:hAnsi="Times New Roman"/>
            <w:sz w:val="24"/>
            <w:szCs w:val="24"/>
          </w:rPr>
          <w:t>Про земельные участки, про преимущества газового отопления перед электрическим обогревом помещения.</w:t>
        </w:r>
      </w:hyperlink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2. </w:t>
      </w:r>
      <w:hyperlink r:id="rId10" w:history="1">
        <w:r w:rsidRPr="00613F18">
          <w:rPr>
            <w:rFonts w:ascii="Times New Roman" w:hAnsi="Times New Roman"/>
            <w:sz w:val="24"/>
            <w:szCs w:val="24"/>
          </w:rPr>
          <w:t>Про устройство террас-грядок на горном склоне и урожайность сельскохозяйственных культур.</w:t>
        </w:r>
      </w:hyperlink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3. </w:t>
      </w:r>
      <w:hyperlink r:id="rId11" w:history="1">
        <w:r w:rsidRPr="00613F18">
          <w:rPr>
            <w:rFonts w:ascii="Times New Roman" w:hAnsi="Times New Roman"/>
            <w:sz w:val="24"/>
            <w:szCs w:val="24"/>
          </w:rPr>
          <w:t>Задачи про стоимость мобильной связи, про выбор оптимального тарифа в зависимости от минут и гигабайт.</w:t>
        </w:r>
      </w:hyperlink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4. </w:t>
      </w:r>
      <w:hyperlink r:id="rId12" w:history="1">
        <w:r w:rsidRPr="00613F18">
          <w:rPr>
            <w:rFonts w:ascii="Times New Roman" w:hAnsi="Times New Roman"/>
            <w:sz w:val="24"/>
            <w:szCs w:val="24"/>
          </w:rPr>
          <w:t>Задачи про теплицу.</w:t>
        </w:r>
      </w:hyperlink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5. </w:t>
      </w:r>
      <w:hyperlink r:id="rId13" w:history="1">
        <w:r w:rsidRPr="00613F18">
          <w:rPr>
            <w:rFonts w:ascii="Times New Roman" w:hAnsi="Times New Roman"/>
            <w:sz w:val="24"/>
            <w:szCs w:val="24"/>
          </w:rPr>
          <w:t>Про установку печи в бане, дровяная печь в эксплуатации обойдется дешевле электрической.</w:t>
        </w:r>
      </w:hyperlink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6. </w:t>
      </w:r>
      <w:hyperlink r:id="rId14" w:history="1">
        <w:r w:rsidRPr="00613F18">
          <w:rPr>
            <w:rFonts w:ascii="Times New Roman" w:hAnsi="Times New Roman"/>
            <w:sz w:val="24"/>
            <w:szCs w:val="24"/>
          </w:rPr>
          <w:t>Задачи про автомобильные шины.</w:t>
        </w:r>
      </w:hyperlink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7. </w:t>
      </w:r>
      <w:hyperlink r:id="rId15" w:history="1">
        <w:r w:rsidRPr="00613F18">
          <w:rPr>
            <w:rFonts w:ascii="Times New Roman" w:hAnsi="Times New Roman"/>
            <w:sz w:val="24"/>
            <w:szCs w:val="24"/>
          </w:rPr>
          <w:t>Задачи про формат листов А</w:t>
        </w:r>
        <w:proofErr w:type="gramStart"/>
        <w:r w:rsidRPr="00613F18">
          <w:rPr>
            <w:rFonts w:ascii="Times New Roman" w:hAnsi="Times New Roman"/>
            <w:sz w:val="24"/>
            <w:szCs w:val="24"/>
          </w:rPr>
          <w:t>4</w:t>
        </w:r>
        <w:proofErr w:type="gramEnd"/>
      </w:hyperlink>
      <w:r w:rsidRPr="00613F18">
        <w:rPr>
          <w:rFonts w:ascii="Times New Roman" w:hAnsi="Times New Roman"/>
          <w:sz w:val="24"/>
          <w:szCs w:val="24"/>
        </w:rPr>
        <w:t>.</w:t>
      </w:r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8. </w:t>
      </w:r>
      <w:hyperlink r:id="rId16" w:history="1">
        <w:r w:rsidRPr="00613F18">
          <w:rPr>
            <w:rFonts w:ascii="Times New Roman" w:hAnsi="Times New Roman"/>
            <w:sz w:val="24"/>
            <w:szCs w:val="24"/>
          </w:rPr>
          <w:t xml:space="preserve">Задачи по </w:t>
        </w:r>
        <w:proofErr w:type="spellStart"/>
        <w:proofErr w:type="gramStart"/>
        <w:r w:rsidRPr="00613F18">
          <w:rPr>
            <w:rFonts w:ascii="Times New Roman" w:hAnsi="Times New Roman"/>
            <w:sz w:val="24"/>
            <w:szCs w:val="24"/>
          </w:rPr>
          <w:t>план-схеме</w:t>
        </w:r>
        <w:proofErr w:type="spellEnd"/>
        <w:proofErr w:type="gramEnd"/>
        <w:r w:rsidRPr="00613F18">
          <w:rPr>
            <w:rFonts w:ascii="Times New Roman" w:hAnsi="Times New Roman"/>
            <w:sz w:val="24"/>
            <w:szCs w:val="24"/>
          </w:rPr>
          <w:t xml:space="preserve"> двухкомнатной квартиры, нахождение и сравнение площадей разных комнат.</w:t>
        </w:r>
      </w:hyperlink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9. </w:t>
      </w:r>
      <w:hyperlink r:id="rId17" w:history="1">
        <w:r w:rsidRPr="00613F18">
          <w:rPr>
            <w:rFonts w:ascii="Times New Roman" w:hAnsi="Times New Roman"/>
            <w:sz w:val="24"/>
            <w:szCs w:val="24"/>
          </w:rPr>
          <w:t>Задачи про ОСАГО, страховые случаи дорожных ситуаций и автолюбителей.</w:t>
        </w:r>
      </w:hyperlink>
    </w:p>
    <w:p w:rsidR="005D0D33" w:rsidRPr="00613F18" w:rsidRDefault="005D0D33" w:rsidP="005D0D33">
      <w:pPr>
        <w:pStyle w:val="af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10. </w:t>
      </w:r>
      <w:hyperlink r:id="rId18" w:history="1">
        <w:r w:rsidRPr="00613F18">
          <w:rPr>
            <w:rFonts w:ascii="Times New Roman" w:hAnsi="Times New Roman"/>
            <w:sz w:val="24"/>
            <w:szCs w:val="24"/>
          </w:rPr>
          <w:t>Про схемы метро, вычисление длины кольцевой линии и отдельных веток метро от одной станции до другой; расчет наиболее дешевой поездки по различным видам проездных карт.</w:t>
        </w:r>
      </w:hyperlink>
    </w:p>
    <w:p w:rsidR="005D0D33" w:rsidRPr="00613F18" w:rsidRDefault="005D0D33" w:rsidP="005D0D33">
      <w:pPr>
        <w:pStyle w:val="af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F18">
        <w:rPr>
          <w:rFonts w:ascii="Times New Roman" w:hAnsi="Times New Roman"/>
          <w:sz w:val="24"/>
          <w:szCs w:val="24"/>
        </w:rPr>
        <w:t>При решении таких задач нужны умения разбираться в изображениях рисунков, планов и масштабе фигур на рисунках; пользоваться информацией из таблиц, заданными графиками; выполнять арифметические действия с натуральными числами, находить часть от числа и число по его части; решать уравнения, неравенства; переводить единицы измерения; округлять числа; находить число от процента и проценты от числа.</w:t>
      </w:r>
      <w:proofErr w:type="gramEnd"/>
    </w:p>
    <w:p w:rsidR="005D0D33" w:rsidRPr="00613F18" w:rsidRDefault="005D0D33" w:rsidP="005D0D33">
      <w:pPr>
        <w:pStyle w:val="af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F18">
        <w:rPr>
          <w:rFonts w:ascii="Times New Roman" w:hAnsi="Times New Roman"/>
          <w:sz w:val="24"/>
          <w:szCs w:val="24"/>
        </w:rPr>
        <w:t xml:space="preserve">Задания части 2 направлены на проверку владения материалом на повышенном и высоком уровнях. Их назначение – дифференцировать хорошо успевающих школьников по уровням подготовки, выявить наиболее подготовленных обучающихся, составляющих потенциальный контингент профильных классов. Эта часть содержит задания </w:t>
      </w:r>
      <w:r w:rsidRPr="00613F18">
        <w:rPr>
          <w:rFonts w:ascii="Times New Roman" w:hAnsi="Times New Roman"/>
          <w:sz w:val="24"/>
          <w:szCs w:val="24"/>
        </w:rPr>
        <w:lastRenderedPageBreak/>
        <w:t>повышенного и высокого уровней сложности из различных разделов математики. Все задания требуют записи решений и ответа.</w:t>
      </w:r>
    </w:p>
    <w:p w:rsidR="00846D04" w:rsidRDefault="005D0D33" w:rsidP="005D0D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3F18">
        <w:rPr>
          <w:rStyle w:val="af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Изменения </w:t>
      </w:r>
      <w:proofErr w:type="gramStart"/>
      <w:r w:rsidRPr="00613F18">
        <w:rPr>
          <w:rStyle w:val="af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613F18">
        <w:rPr>
          <w:rStyle w:val="af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КИМ ОГЭ 2023 года относительно КИМ ОГЭ 2022 года отсутствуют.</w:t>
      </w: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3154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Default="006805C0" w:rsidP="00EB7C8C">
      <w:pPr>
        <w:jc w:val="both"/>
      </w:pPr>
    </w:p>
    <w:tbl>
      <w:tblPr>
        <w:tblW w:w="0" w:type="auto"/>
        <w:tblLook w:val="0000"/>
      </w:tblPr>
      <w:tblGrid>
        <w:gridCol w:w="1051"/>
        <w:gridCol w:w="2751"/>
        <w:gridCol w:w="1401"/>
        <w:gridCol w:w="1628"/>
        <w:gridCol w:w="655"/>
        <w:gridCol w:w="655"/>
        <w:gridCol w:w="655"/>
        <w:gridCol w:w="775"/>
      </w:tblGrid>
      <w:tr w:rsidR="005D0D33" w:rsidRPr="00F540FD" w:rsidTr="00CB3780">
        <w:trPr>
          <w:cantSplit/>
          <w:trHeight w:val="649"/>
          <w:tblHeader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D33" w:rsidRPr="00F540FD" w:rsidRDefault="005D0D33" w:rsidP="00CB3780">
            <w:pPr>
              <w:jc w:val="center"/>
            </w:pPr>
            <w:r w:rsidRPr="00F540FD">
              <w:rPr>
                <w:rFonts w:eastAsia="Times New Roman"/>
              </w:rPr>
              <w:t>Номер</w:t>
            </w:r>
          </w:p>
          <w:p w:rsidR="005D0D33" w:rsidRPr="00F540FD" w:rsidRDefault="005D0D33" w:rsidP="00CB3780">
            <w:pPr>
              <w:autoSpaceDE w:val="0"/>
              <w:autoSpaceDN w:val="0"/>
              <w:adjustRightInd w:val="0"/>
              <w:jc w:val="center"/>
            </w:pPr>
            <w:r w:rsidRPr="00F540FD">
              <w:rPr>
                <w:bCs/>
              </w:rPr>
              <w:t xml:space="preserve">задания </w:t>
            </w:r>
            <w:proofErr w:type="gramStart"/>
            <w:r w:rsidRPr="00F540FD">
              <w:rPr>
                <w:bCs/>
              </w:rPr>
              <w:t>в</w:t>
            </w:r>
            <w:proofErr w:type="gramEnd"/>
            <w:r w:rsidRPr="00F540FD">
              <w:rPr>
                <w:bCs/>
              </w:rPr>
              <w:t xml:space="preserve"> КИМ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D33" w:rsidRPr="009C6D3F" w:rsidRDefault="005D0D33" w:rsidP="00CB37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C6D3F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D33" w:rsidRPr="00F540FD" w:rsidRDefault="005D0D33" w:rsidP="00CB3780">
            <w:pPr>
              <w:autoSpaceDE w:val="0"/>
              <w:autoSpaceDN w:val="0"/>
              <w:adjustRightInd w:val="0"/>
              <w:jc w:val="center"/>
            </w:pPr>
            <w:r w:rsidRPr="00F540FD">
              <w:rPr>
                <w:bCs/>
              </w:rPr>
              <w:t>Уровень сложности задания</w:t>
            </w:r>
          </w:p>
          <w:p w:rsidR="005D0D33" w:rsidRPr="00F540FD" w:rsidRDefault="005D0D33" w:rsidP="00CB37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D0D33" w:rsidRPr="00F540FD" w:rsidRDefault="005D0D33" w:rsidP="00CB3780">
            <w:pPr>
              <w:jc w:val="center"/>
              <w:rPr>
                <w:bCs/>
              </w:rPr>
            </w:pPr>
            <w:r w:rsidRPr="00F540FD">
              <w:rPr>
                <w:bCs/>
              </w:rPr>
              <w:t>Средний процент выполнения</w:t>
            </w:r>
            <w:r w:rsidRPr="00F540FD">
              <w:rPr>
                <w:rStyle w:val="a6"/>
              </w:rPr>
              <w:footnoteReference w:id="4"/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F540FD" w:rsidRDefault="005D0D33" w:rsidP="00CB3780">
            <w:pPr>
              <w:jc w:val="center"/>
              <w:rPr>
                <w:bCs/>
              </w:rPr>
            </w:pPr>
            <w:r w:rsidRPr="00F540FD">
              <w:t>Процент выполнения по региону в группах, получивших отметку</w:t>
            </w:r>
          </w:p>
        </w:tc>
      </w:tr>
      <w:tr w:rsidR="005D0D33" w:rsidRPr="00F540FD" w:rsidTr="00CB3780">
        <w:trPr>
          <w:cantSplit/>
          <w:trHeight w:val="481"/>
          <w:tblHeader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D33" w:rsidRPr="00F540FD" w:rsidRDefault="005D0D33" w:rsidP="00CB37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D33" w:rsidRPr="009C6D3F" w:rsidRDefault="005D0D33" w:rsidP="00CB378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D33" w:rsidRPr="00F540FD" w:rsidRDefault="005D0D33" w:rsidP="00CB37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Pr="00F540FD" w:rsidRDefault="005D0D33" w:rsidP="00CB378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F540FD" w:rsidRDefault="005D0D33" w:rsidP="00CB3780">
            <w:pPr>
              <w:jc w:val="center"/>
              <w:rPr>
                <w:bCs/>
              </w:rPr>
            </w:pPr>
            <w:r w:rsidRPr="00F540FD">
              <w:rPr>
                <w:bCs/>
              </w:rPr>
              <w:t>«2»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F540FD" w:rsidRDefault="005D0D33" w:rsidP="00CB3780">
            <w:pPr>
              <w:jc w:val="center"/>
              <w:rPr>
                <w:bCs/>
              </w:rPr>
            </w:pPr>
            <w:r w:rsidRPr="00F540FD">
              <w:rPr>
                <w:bCs/>
              </w:rPr>
              <w:t>«3»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Pr="00F540FD" w:rsidRDefault="005D0D33" w:rsidP="00CB3780">
            <w:pPr>
              <w:jc w:val="center"/>
              <w:rPr>
                <w:bCs/>
              </w:rPr>
            </w:pPr>
            <w:r w:rsidRPr="00F540FD">
              <w:rPr>
                <w:bCs/>
              </w:rPr>
              <w:t>«4»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F540FD" w:rsidRDefault="005D0D33" w:rsidP="00CB3780">
            <w:pPr>
              <w:jc w:val="center"/>
              <w:rPr>
                <w:bCs/>
              </w:rPr>
            </w:pPr>
            <w:r w:rsidRPr="00F540FD">
              <w:rPr>
                <w:bCs/>
              </w:rPr>
              <w:t>«5»</w:t>
            </w:r>
          </w:p>
        </w:tc>
      </w:tr>
      <w:tr w:rsidR="005D0D33" w:rsidRPr="00F540FD" w:rsidTr="00CB3780">
        <w:trPr>
          <w:trHeight w:val="7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</w:tr>
      <w:tr w:rsidR="005D0D33" w:rsidRPr="00F540FD" w:rsidTr="00CB3780">
        <w:trPr>
          <w:trHeight w:val="5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 xml:space="preserve">Уметь выполнять вычисления и преобразования, уметь использовать приобретённые </w:t>
            </w:r>
            <w:r w:rsidRPr="00D3594F">
              <w:rPr>
                <w:color w:val="000000"/>
                <w:sz w:val="20"/>
                <w:szCs w:val="20"/>
              </w:rPr>
              <w:lastRenderedPageBreak/>
              <w:t>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</w:tr>
      <w:tr w:rsidR="005D0D33" w:rsidRPr="00F540FD" w:rsidTr="00CB3780">
        <w:trPr>
          <w:trHeight w:val="2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</w:tr>
      <w:tr w:rsidR="005D0D33" w:rsidRPr="00F540FD" w:rsidTr="00CB3780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 xml:space="preserve">Уметь выполнять вычисления и преобразования, </w:t>
            </w:r>
            <w:r w:rsidRPr="00D3594F">
              <w:rPr>
                <w:color w:val="000000"/>
                <w:sz w:val="20"/>
                <w:szCs w:val="20"/>
              </w:rPr>
              <w:br/>
              <w:t>уметь выполнять преобразования алгебраических выражений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5D0D33" w:rsidRPr="00F540FD" w:rsidTr="00CB3780">
        <w:trPr>
          <w:trHeight w:val="2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решать уравнения, неравенства и их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</w:tr>
      <w:tr w:rsidR="005D0D33" w:rsidRPr="00F540FD" w:rsidTr="00CB3780">
        <w:trPr>
          <w:trHeight w:val="1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5D0D33" w:rsidRPr="00F540FD" w:rsidTr="00CB3780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строить и читать графики функций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5D0D33" w:rsidRPr="00F540FD" w:rsidTr="00CB3780">
        <w:trPr>
          <w:trHeight w:val="7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5D0D33" w:rsidRPr="00F540FD" w:rsidTr="00CB3780">
        <w:trPr>
          <w:trHeight w:val="2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решать уравнения, неравенства и их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</w:tr>
      <w:tr w:rsidR="005D0D33" w:rsidRPr="00F540FD" w:rsidTr="00CB3780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75,9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84,3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86,9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5592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5592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5592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5592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</w:tr>
      <w:tr w:rsidR="005D0D33" w:rsidRPr="00F540FD" w:rsidTr="00CB3780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D3594F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D3594F">
              <w:rPr>
                <w:color w:val="000000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Pr="00155923" w:rsidRDefault="005D0D33" w:rsidP="00CB3780">
            <w:pPr>
              <w:jc w:val="center"/>
              <w:rPr>
                <w:color w:val="000000"/>
                <w:sz w:val="20"/>
                <w:szCs w:val="20"/>
              </w:rPr>
            </w:pPr>
            <w:r w:rsidRPr="0015592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0D33" w:rsidRDefault="005D0D33" w:rsidP="00CB3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</w:tbl>
    <w:p w:rsidR="005D0D33" w:rsidRDefault="005D0D33" w:rsidP="005D0D33"/>
    <w:p w:rsidR="003E482E" w:rsidRDefault="003E482E" w:rsidP="005D0D33">
      <w:pPr>
        <w:spacing w:line="360" w:lineRule="auto"/>
        <w:ind w:firstLine="708"/>
        <w:jc w:val="both"/>
      </w:pPr>
      <w:r w:rsidRPr="003E482E">
        <w:rPr>
          <w:noProof/>
        </w:rPr>
        <w:lastRenderedPageBreak/>
        <w:drawing>
          <wp:inline distT="0" distB="0" distL="0" distR="0">
            <wp:extent cx="5162550" cy="24968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64D" w:rsidRPr="009C1275" w:rsidRDefault="00C50A23" w:rsidP="006F364D">
      <w:pPr>
        <w:spacing w:line="360" w:lineRule="auto"/>
        <w:ind w:firstLine="709"/>
        <w:jc w:val="both"/>
        <w:rPr>
          <w:iCs/>
        </w:rPr>
      </w:pPr>
      <w:r>
        <w:t>Среди заданий  базового уровня н</w:t>
      </w:r>
      <w:r w:rsidR="005D0D33" w:rsidRPr="00CB3780">
        <w:t>аименьший процент выполнения имеют задания № 4 при решении необходимо уметь использовать приобретённые знания и умения в практической деятельности и повседневной жизни; задание 14, при выполнении которого необходимо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модели; задание 17, при выполнении которого необходимо уметь выполнять действия с геометрическими фигурами.</w:t>
      </w:r>
      <w:r>
        <w:t xml:space="preserve"> </w:t>
      </w:r>
      <w:r w:rsidR="006F364D">
        <w:t xml:space="preserve">Особенно низкий процент выполнения этих заданий </w:t>
      </w:r>
      <w:r w:rsidR="006F364D" w:rsidRPr="009C1275">
        <w:rPr>
          <w:iCs/>
        </w:rPr>
        <w:t xml:space="preserve">в группе лиц, получивших по экзамену оценку </w:t>
      </w:r>
      <w:r w:rsidR="006F364D">
        <w:rPr>
          <w:iCs/>
        </w:rPr>
        <w:t xml:space="preserve">«2» и </w:t>
      </w:r>
      <w:r w:rsidR="006F364D" w:rsidRPr="009C1275">
        <w:rPr>
          <w:iCs/>
        </w:rPr>
        <w:t>«</w:t>
      </w:r>
      <w:r w:rsidR="006F364D">
        <w:rPr>
          <w:iCs/>
        </w:rPr>
        <w:t>3</w:t>
      </w:r>
      <w:r w:rsidR="006F364D" w:rsidRPr="009C1275">
        <w:rPr>
          <w:iCs/>
        </w:rPr>
        <w:t>»</w:t>
      </w:r>
      <w:r w:rsidR="006F364D">
        <w:rPr>
          <w:iCs/>
        </w:rPr>
        <w:t xml:space="preserve"> (№ 4 - 3,4% и 22,6, № 14 – 10,3 и 29,1, № 17 – 3,4 и 30,6 соответственно).</w:t>
      </w:r>
      <w:r w:rsidR="006F364D" w:rsidRPr="009C1275">
        <w:rPr>
          <w:iCs/>
        </w:rPr>
        <w:t xml:space="preserve"> </w:t>
      </w:r>
    </w:p>
    <w:p w:rsidR="005D0D33" w:rsidRPr="00CB3780" w:rsidRDefault="005D0D33" w:rsidP="005D0D33">
      <w:pPr>
        <w:spacing w:line="360" w:lineRule="auto"/>
        <w:ind w:firstLine="708"/>
        <w:jc w:val="both"/>
        <w:rPr>
          <w:iCs/>
        </w:rPr>
      </w:pPr>
      <w:r w:rsidRPr="00CB3780">
        <w:t>З</w:t>
      </w:r>
      <w:r w:rsidRPr="00CB3780">
        <w:rPr>
          <w:iCs/>
        </w:rPr>
        <w:t>адания повышенного и высокого уровня № 21-22, 24-25 им</w:t>
      </w:r>
      <w:r w:rsidR="006F364D">
        <w:rPr>
          <w:iCs/>
        </w:rPr>
        <w:t>еют процент выполнения ниже 15%, кроме задания № 20 – средний процент выполнения 23%.</w:t>
      </w:r>
    </w:p>
    <w:p w:rsidR="005D0D33" w:rsidRPr="00CB3780" w:rsidRDefault="005D0D33" w:rsidP="005D0D33">
      <w:pPr>
        <w:spacing w:line="360" w:lineRule="auto"/>
        <w:ind w:firstLine="708"/>
        <w:jc w:val="both"/>
      </w:pPr>
      <w:r w:rsidRPr="00CB3780">
        <w:t>При анализе выполнения отдельных заданий КИМ наиболее успешно освоенными можно считать следующие умения:</w:t>
      </w:r>
    </w:p>
    <w:p w:rsidR="005D0D33" w:rsidRPr="00CB3780" w:rsidRDefault="005D0D33" w:rsidP="005D0D33">
      <w:pPr>
        <w:spacing w:line="360" w:lineRule="auto"/>
        <w:ind w:firstLine="708"/>
        <w:jc w:val="both"/>
      </w:pPr>
      <w:r w:rsidRPr="00CB3780">
        <w:t>- выполнять вычисления и преобразования (9</w:t>
      </w:r>
      <w:r w:rsidR="00CB3780">
        <w:t>5</w:t>
      </w:r>
      <w:r w:rsidRPr="00CB3780">
        <w:t>,</w:t>
      </w:r>
      <w:r w:rsidR="00CB3780">
        <w:t>2</w:t>
      </w:r>
      <w:r w:rsidRPr="00CB3780">
        <w:t>%);</w:t>
      </w:r>
    </w:p>
    <w:p w:rsidR="005D0D33" w:rsidRPr="00CB3780" w:rsidRDefault="005D0D33" w:rsidP="005D0D33">
      <w:pPr>
        <w:spacing w:line="360" w:lineRule="auto"/>
        <w:ind w:firstLine="708"/>
        <w:jc w:val="both"/>
      </w:pPr>
      <w:r w:rsidRPr="00CB3780">
        <w:t>- строить и читать графики функций (</w:t>
      </w:r>
      <w:r w:rsidR="00CB3780">
        <w:t>81</w:t>
      </w:r>
      <w:r w:rsidRPr="00CB3780">
        <w:t>,</w:t>
      </w:r>
      <w:r w:rsidR="00CB3780">
        <w:t>4</w:t>
      </w:r>
      <w:r w:rsidRPr="00CB3780">
        <w:t>%);</w:t>
      </w:r>
    </w:p>
    <w:p w:rsidR="005D0D33" w:rsidRPr="00CB3780" w:rsidRDefault="005D0D33" w:rsidP="005D0D33">
      <w:pPr>
        <w:spacing w:line="360" w:lineRule="auto"/>
        <w:ind w:firstLine="708"/>
        <w:jc w:val="both"/>
      </w:pPr>
      <w:r w:rsidRPr="00CB3780">
        <w:t>- выполнять действия с геометрическими фигурами, координатами и векторами (9</w:t>
      </w:r>
      <w:r w:rsidR="006C090C">
        <w:t>4,9</w:t>
      </w:r>
      <w:r w:rsidRPr="00CB3780">
        <w:t>%).</w:t>
      </w:r>
    </w:p>
    <w:p w:rsidR="005D0D33" w:rsidRPr="00CB3780" w:rsidRDefault="005D0D33" w:rsidP="005D0D33">
      <w:pPr>
        <w:spacing w:line="360" w:lineRule="auto"/>
        <w:ind w:firstLine="708"/>
        <w:jc w:val="both"/>
      </w:pPr>
      <w:r w:rsidRPr="00CB3780">
        <w:t>Недостаточно усвоенными из заданий базового уровня оказались умения:</w:t>
      </w:r>
    </w:p>
    <w:p w:rsidR="005D0D33" w:rsidRPr="00CB3780" w:rsidRDefault="005D0D33" w:rsidP="005D0D33">
      <w:pPr>
        <w:spacing w:line="360" w:lineRule="auto"/>
        <w:ind w:firstLine="708"/>
        <w:jc w:val="both"/>
      </w:pPr>
      <w:r w:rsidRPr="00CB3780">
        <w:t xml:space="preserve">- </w:t>
      </w:r>
      <w:r w:rsidR="006C090C">
        <w:t>у</w:t>
      </w:r>
      <w:r w:rsidR="006C090C" w:rsidRPr="006C090C">
        <w:t>меть строить и читать графики функций,</w:t>
      </w:r>
      <w:r w:rsidR="006C090C" w:rsidRPr="00D3594F">
        <w:rPr>
          <w:color w:val="000000"/>
          <w:sz w:val="20"/>
          <w:szCs w:val="20"/>
        </w:rPr>
        <w:t xml:space="preserve"> </w:t>
      </w:r>
      <w:r w:rsidRPr="00CB3780">
        <w:t>уметь строить и исследовать простейшие математические модели (</w:t>
      </w:r>
      <w:r w:rsidR="006C090C">
        <w:t>41</w:t>
      </w:r>
      <w:r w:rsidRPr="00CB3780">
        <w:t>,</w:t>
      </w:r>
      <w:r w:rsidR="006C090C">
        <w:t>4</w:t>
      </w:r>
      <w:r w:rsidRPr="00CB3780">
        <w:t>%);</w:t>
      </w:r>
    </w:p>
    <w:p w:rsidR="005D0D33" w:rsidRPr="00CB3780" w:rsidRDefault="005D0D33" w:rsidP="005D0D33">
      <w:pPr>
        <w:spacing w:line="360" w:lineRule="auto"/>
        <w:ind w:firstLine="708"/>
        <w:jc w:val="both"/>
      </w:pPr>
      <w:proofErr w:type="gramStart"/>
      <w:r w:rsidRPr="00CB3780">
        <w:t xml:space="preserve">Недостаточно усвоенными из заданий повышенного и высокого уровней сложности оказались умения: </w:t>
      </w:r>
      <w:proofErr w:type="gramEnd"/>
    </w:p>
    <w:p w:rsidR="005D0D33" w:rsidRPr="00CB3780" w:rsidRDefault="005D0D33" w:rsidP="005D0D33">
      <w:pPr>
        <w:spacing w:line="360" w:lineRule="auto"/>
        <w:ind w:firstLine="539"/>
        <w:jc w:val="both"/>
      </w:pPr>
      <w:r w:rsidRPr="00CB3780">
        <w:t>- выполнять преобразования алгебраических выражений, решать уравнения, неравенства и их системы (23%);</w:t>
      </w:r>
    </w:p>
    <w:p w:rsidR="005D0D33" w:rsidRPr="00CB3780" w:rsidRDefault="005D0D33" w:rsidP="005D0D33">
      <w:pPr>
        <w:spacing w:line="360" w:lineRule="auto"/>
        <w:ind w:firstLine="539"/>
        <w:jc w:val="both"/>
      </w:pPr>
      <w:r w:rsidRPr="00CB3780">
        <w:lastRenderedPageBreak/>
        <w:t>-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 (</w:t>
      </w:r>
      <w:r w:rsidR="006C090C">
        <w:t>8</w:t>
      </w:r>
      <w:r w:rsidRPr="00CB3780">
        <w:t>,</w:t>
      </w:r>
      <w:r w:rsidR="006C090C">
        <w:t>1</w:t>
      </w:r>
      <w:r w:rsidRPr="00CB3780">
        <w:t>%, 2,9%);</w:t>
      </w:r>
    </w:p>
    <w:p w:rsidR="005D0D33" w:rsidRPr="00CB3780" w:rsidRDefault="005D0D33" w:rsidP="005D0D33">
      <w:pPr>
        <w:spacing w:line="360" w:lineRule="auto"/>
        <w:ind w:firstLine="539"/>
        <w:jc w:val="both"/>
      </w:pPr>
      <w:r w:rsidRPr="00CB3780">
        <w:t>- выполнять действия с геометрическими фигурами, координатами и векторами (1</w:t>
      </w:r>
      <w:r w:rsidR="006C090C">
        <w:t>7</w:t>
      </w:r>
      <w:r w:rsidRPr="00CB3780">
        <w:t>,</w:t>
      </w:r>
      <w:r w:rsidR="006C090C">
        <w:t>1</w:t>
      </w:r>
      <w:r w:rsidRPr="00CB3780">
        <w:t>%, 0,4%);</w:t>
      </w:r>
    </w:p>
    <w:p w:rsidR="00022E68" w:rsidRDefault="005D0D33" w:rsidP="005D0D33">
      <w:pPr>
        <w:spacing w:line="360" w:lineRule="auto"/>
        <w:ind w:firstLine="539"/>
        <w:jc w:val="both"/>
      </w:pPr>
      <w:r w:rsidRPr="00CB3780">
        <w:t>- проводить доказательные рассуждения при решении задач, оценивать логическую правильность рассуждений, распознавать ошибочные заключения (9,</w:t>
      </w:r>
      <w:r w:rsidR="006C090C">
        <w:t>6</w:t>
      </w:r>
      <w:r w:rsidRPr="00CB3780">
        <w:t>%).</w:t>
      </w:r>
    </w:p>
    <w:p w:rsidR="006C090C" w:rsidRPr="006C090C" w:rsidRDefault="006C090C" w:rsidP="006C090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6C090C">
        <w:rPr>
          <w:color w:val="000000"/>
        </w:rPr>
        <w:t xml:space="preserve">Средний процент выполнения </w:t>
      </w:r>
      <w:r w:rsidR="006F364D">
        <w:rPr>
          <w:color w:val="000000"/>
        </w:rPr>
        <w:t xml:space="preserve">всех заданий КИМ </w:t>
      </w:r>
      <w:r w:rsidRPr="006C090C">
        <w:rPr>
          <w:color w:val="000000"/>
        </w:rPr>
        <w:t xml:space="preserve">составляет </w:t>
      </w:r>
      <w:r>
        <w:rPr>
          <w:color w:val="000000"/>
        </w:rPr>
        <w:t>56,2</w:t>
      </w:r>
      <w:r w:rsidRPr="006C090C">
        <w:rPr>
          <w:color w:val="000000"/>
        </w:rPr>
        <w:t xml:space="preserve">%. Но есть элементы, выполнение которых существенно ниже, по сравнению с другими. Они требуют повышенного внимания как со стороны обучающихся, так и со стороны педагогов. </w:t>
      </w:r>
    </w:p>
    <w:p w:rsidR="006C090C" w:rsidRDefault="006C090C" w:rsidP="006C090C">
      <w:pPr>
        <w:spacing w:line="360" w:lineRule="auto"/>
        <w:ind w:firstLine="539"/>
        <w:jc w:val="both"/>
        <w:rPr>
          <w:color w:val="000000"/>
        </w:rPr>
      </w:pPr>
      <w:r w:rsidRPr="006C090C">
        <w:rPr>
          <w:color w:val="000000"/>
        </w:rPr>
        <w:t>Если рассматривать задания, проверяющие один и тот же элемент содержания, группами участников с разным уровнем подготовки, то наблюдается практически параллельность кривых графиков. Это говорит о том, что задания вызывали затруднения или решались успешно всеми категориями девятиклассников. Визуально данные представлены на диаграмме ниже.</w:t>
      </w:r>
    </w:p>
    <w:p w:rsidR="006C090C" w:rsidRDefault="006C090C" w:rsidP="006C090C">
      <w:pPr>
        <w:spacing w:line="360" w:lineRule="auto"/>
        <w:ind w:firstLine="539"/>
        <w:jc w:val="both"/>
        <w:rPr>
          <w:color w:val="000000"/>
        </w:rPr>
      </w:pP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:rsidR="005F52F0" w:rsidRPr="005F52F0" w:rsidRDefault="005F52F0" w:rsidP="005F52F0">
      <w:pPr>
        <w:spacing w:line="360" w:lineRule="auto"/>
        <w:ind w:firstLine="709"/>
        <w:jc w:val="both"/>
      </w:pPr>
      <w:r w:rsidRPr="005F52F0">
        <w:rPr>
          <w:iCs/>
          <w:lang w:eastAsia="en-US"/>
        </w:rPr>
        <w:t xml:space="preserve">В </w:t>
      </w:r>
      <w:proofErr w:type="spellStart"/>
      <w:r w:rsidRPr="005F52F0">
        <w:rPr>
          <w:iCs/>
          <w:lang w:eastAsia="en-US"/>
        </w:rPr>
        <w:t>КИМах</w:t>
      </w:r>
      <w:proofErr w:type="spellEnd"/>
      <w:r w:rsidRPr="005F52F0">
        <w:rPr>
          <w:iCs/>
          <w:lang w:eastAsia="en-US"/>
        </w:rPr>
        <w:t xml:space="preserve"> по математике 2023 года в заданиях с 1 по 5 акцент был сделан на практические задачи. Для их выполнения требовалось использование полученных знаний на практике, умение отбирать и комбинировать необходимые данные, находить оптимальные пути решения поставленных задач. Проверялись не только знания по конкретному предмету, но и </w:t>
      </w:r>
      <w:proofErr w:type="spellStart"/>
      <w:r w:rsidRPr="005F52F0">
        <w:rPr>
          <w:iCs/>
          <w:lang w:eastAsia="en-US"/>
        </w:rPr>
        <w:t>метапредметные</w:t>
      </w:r>
      <w:proofErr w:type="spellEnd"/>
      <w:r w:rsidRPr="005F52F0">
        <w:rPr>
          <w:iCs/>
          <w:lang w:eastAsia="en-US"/>
        </w:rPr>
        <w:t xml:space="preserve"> навыки, которые должны быть сформированы у </w:t>
      </w:r>
      <w:proofErr w:type="gramStart"/>
      <w:r w:rsidRPr="005F52F0">
        <w:rPr>
          <w:iCs/>
          <w:lang w:eastAsia="en-US"/>
        </w:rPr>
        <w:t>обучающихся</w:t>
      </w:r>
      <w:proofErr w:type="gramEnd"/>
      <w:r w:rsidRPr="005F52F0">
        <w:rPr>
          <w:iCs/>
          <w:lang w:eastAsia="en-US"/>
        </w:rPr>
        <w:t xml:space="preserve">: смысловое чтение, коммуникационная грамотность, умение пользоваться справочной информацией. </w:t>
      </w:r>
      <w:r w:rsidRPr="005F52F0">
        <w:rPr>
          <w:kern w:val="2"/>
          <w:lang w:eastAsia="en-US"/>
        </w:rPr>
        <w:t>На эти 5 заданий предлагалась одна схема местности, участка с подробным описанием. Текст необходимо читать очень внимательно.</w:t>
      </w:r>
    </w:p>
    <w:p w:rsidR="005F52F0" w:rsidRPr="005F52F0" w:rsidRDefault="005F52F0" w:rsidP="005F52F0">
      <w:pPr>
        <w:spacing w:line="360" w:lineRule="auto"/>
        <w:ind w:firstLine="709"/>
        <w:contextualSpacing/>
        <w:jc w:val="both"/>
      </w:pPr>
      <w:r w:rsidRPr="005F52F0">
        <w:rPr>
          <w:rFonts w:eastAsia="Times New Roman"/>
          <w:color w:val="000000"/>
          <w:kern w:val="2"/>
        </w:rPr>
        <w:t xml:space="preserve">Самым сложным оказалось </w:t>
      </w:r>
      <w:r w:rsidRPr="005F52F0">
        <w:rPr>
          <w:kern w:val="2"/>
          <w:lang w:eastAsia="en-US"/>
        </w:rPr>
        <w:t xml:space="preserve">задание 4. Лишь 42% школьников смогли выполнить это задание. </w:t>
      </w:r>
      <w:r w:rsidRPr="005F52F0">
        <w:t xml:space="preserve">Процент выполнения по округу в группах получивших отметку «2» - 3,4%, в группах получивших </w:t>
      </w:r>
      <w:r>
        <w:t>отметку «3» и «4» - 22,6% и 58,5</w:t>
      </w:r>
      <w:r w:rsidRPr="005F52F0">
        <w:t>% соответственно.</w:t>
      </w:r>
    </w:p>
    <w:p w:rsidR="005F52F0" w:rsidRPr="005F52F0" w:rsidRDefault="005F52F0" w:rsidP="005F52F0">
      <w:pPr>
        <w:spacing w:line="360" w:lineRule="auto"/>
        <w:ind w:firstLine="708"/>
        <w:jc w:val="both"/>
      </w:pPr>
      <w:r w:rsidRPr="005F52F0">
        <w:rPr>
          <w:kern w:val="2"/>
          <w:lang w:eastAsia="en-US"/>
        </w:rPr>
        <w:t xml:space="preserve">Полагаем, что причина неудач кроется в недостаточном внимании к решению задач такого типа на уроках математики. Анализ рекомендуемых УМК показал, что практико-ориентированных заданий </w:t>
      </w:r>
      <w:r w:rsidRPr="005F52F0">
        <w:rPr>
          <w:color w:val="000000"/>
        </w:rPr>
        <w:t>недостаточно.</w:t>
      </w:r>
    </w:p>
    <w:p w:rsidR="005F52F0" w:rsidRPr="005F52F0" w:rsidRDefault="005F52F0" w:rsidP="005F52F0">
      <w:pPr>
        <w:spacing w:line="360" w:lineRule="auto"/>
        <w:ind w:firstLine="709"/>
        <w:jc w:val="both"/>
        <w:rPr>
          <w:color w:val="C00000"/>
        </w:rPr>
      </w:pPr>
      <w:r w:rsidRPr="005F52F0">
        <w:t>Наибольшие затруднения вызвали геометрические задачи и в первой части, и во второй. Для получения отметки «3» необходимо было решить не менее двух геометрических задач</w:t>
      </w:r>
      <w:r w:rsidRPr="005F52F0">
        <w:rPr>
          <w:color w:val="C00000"/>
        </w:rPr>
        <w:t>.</w:t>
      </w:r>
    </w:p>
    <w:p w:rsidR="00406E15" w:rsidRDefault="005F52F0" w:rsidP="005F52F0">
      <w:pPr>
        <w:spacing w:line="360" w:lineRule="auto"/>
        <w:ind w:left="-426" w:firstLine="965"/>
        <w:jc w:val="both"/>
        <w:rPr>
          <w:color w:val="000000"/>
        </w:rPr>
      </w:pPr>
      <w:r w:rsidRPr="005F52F0">
        <w:rPr>
          <w:color w:val="000000"/>
        </w:rPr>
        <w:lastRenderedPageBreak/>
        <w:t xml:space="preserve">Задачи 6-9 предполагали базовые знания алгебры. Задание 10 - вероятностная задача с использованием классической формулы вероятности. Тем не </w:t>
      </w:r>
      <w:proofErr w:type="gramStart"/>
      <w:r w:rsidRPr="005F52F0">
        <w:rPr>
          <w:color w:val="000000"/>
        </w:rPr>
        <w:t>менее</w:t>
      </w:r>
      <w:proofErr w:type="gramEnd"/>
      <w:r w:rsidRPr="005F52F0">
        <w:rPr>
          <w:color w:val="000000"/>
        </w:rPr>
        <w:t xml:space="preserve"> выполнили ее чуть более 7</w:t>
      </w:r>
      <w:r>
        <w:rPr>
          <w:color w:val="000000"/>
        </w:rPr>
        <w:t>8,2</w:t>
      </w:r>
      <w:r w:rsidRPr="005F52F0">
        <w:rPr>
          <w:color w:val="000000"/>
        </w:rPr>
        <w:t>% обучающихся.</w:t>
      </w:r>
    </w:p>
    <w:p w:rsidR="005F52F0" w:rsidRPr="00024D0E" w:rsidRDefault="005F52F0" w:rsidP="005F52F0">
      <w:pPr>
        <w:spacing w:line="360" w:lineRule="auto"/>
        <w:ind w:firstLine="709"/>
        <w:jc w:val="both"/>
      </w:pPr>
      <w:r w:rsidRPr="00024D0E">
        <w:rPr>
          <w:color w:val="000000"/>
        </w:rPr>
        <w:t xml:space="preserve">Задание 11 на </w:t>
      </w:r>
      <w:r w:rsidRPr="00024D0E">
        <w:t xml:space="preserve">умение читать графики функций. Средний процент выполнения – </w:t>
      </w:r>
      <w:r w:rsidR="00024D0E" w:rsidRPr="00024D0E">
        <w:t>81</w:t>
      </w:r>
      <w:r w:rsidRPr="00024D0E">
        <w:t>,</w:t>
      </w:r>
      <w:r w:rsidR="00024D0E" w:rsidRPr="00024D0E">
        <w:t>4</w:t>
      </w:r>
      <w:r w:rsidRPr="00024D0E">
        <w:t>%.</w:t>
      </w:r>
    </w:p>
    <w:p w:rsidR="005F52F0" w:rsidRPr="00024D0E" w:rsidRDefault="005F52F0" w:rsidP="005F52F0">
      <w:pPr>
        <w:spacing w:line="360" w:lineRule="auto"/>
        <w:ind w:firstLine="709"/>
        <w:jc w:val="both"/>
      </w:pPr>
      <w:r w:rsidRPr="00024D0E">
        <w:t xml:space="preserve">Задание 13, при выполнении которого необходимо было уметь решать системы линейных неравенств и владеть различными способами записи результата, оказалось в первой части одним из самых сложных </w:t>
      </w:r>
      <w:r w:rsidR="00024D0E" w:rsidRPr="00024D0E">
        <w:t xml:space="preserve">почти для </w:t>
      </w:r>
      <w:proofErr w:type="spellStart"/>
      <w:proofErr w:type="gramStart"/>
      <w:r w:rsidRPr="00024D0E">
        <w:t>для</w:t>
      </w:r>
      <w:proofErr w:type="spellEnd"/>
      <w:proofErr w:type="gramEnd"/>
      <w:r w:rsidRPr="00024D0E">
        <w:t xml:space="preserve"> половины экзаменуемых.</w:t>
      </w:r>
    </w:p>
    <w:p w:rsidR="005F52F0" w:rsidRPr="00024D0E" w:rsidRDefault="005F52F0" w:rsidP="005F52F0">
      <w:pPr>
        <w:spacing w:line="360" w:lineRule="auto"/>
        <w:ind w:firstLine="709"/>
        <w:jc w:val="both"/>
      </w:pPr>
      <w:r w:rsidRPr="00024D0E">
        <w:t>Задание 14 традиционно на владение свойствами и формулами арифметической или геометрической прогрессий. В частности, в вариантах 2023 года был предложен реальный сюжет задачи, где можно было «вручную» получить ответ, без использования формул геометрической прогресс</w:t>
      </w:r>
      <w:r w:rsidR="00024D0E">
        <w:t>ии. Средний процент выполнения 41</w:t>
      </w:r>
      <w:r w:rsidRPr="00024D0E">
        <w:t>,</w:t>
      </w:r>
      <w:r w:rsidR="00024D0E">
        <w:t>4</w:t>
      </w:r>
      <w:r w:rsidRPr="00024D0E">
        <w:t xml:space="preserve">%. </w:t>
      </w:r>
    </w:p>
    <w:p w:rsidR="005F52F0" w:rsidRPr="00024D0E" w:rsidRDefault="005F52F0" w:rsidP="005F52F0">
      <w:pPr>
        <w:spacing w:line="360" w:lineRule="auto"/>
        <w:ind w:firstLine="709"/>
        <w:contextualSpacing/>
        <w:jc w:val="both"/>
      </w:pPr>
      <w:r w:rsidRPr="00024D0E">
        <w:t xml:space="preserve">Задание 17 (действие с геометрическими фигурами) – справились </w:t>
      </w:r>
      <w:r w:rsidR="00024D0E" w:rsidRPr="00024D0E">
        <w:t>44</w:t>
      </w:r>
      <w:r w:rsidRPr="00024D0E">
        <w:t>,</w:t>
      </w:r>
      <w:r w:rsidR="00024D0E" w:rsidRPr="00024D0E">
        <w:t>9</w:t>
      </w:r>
      <w:r w:rsidRPr="00024D0E">
        <w:t xml:space="preserve">%. Эта задача вызвала серьезные затруднения из-за недостаточно сформированных умений применять знания к решению таких задач. 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Задание 19 на умение проводить доказательные рассуждения при решении задач, оценивать логическую правильность рассуждений, распознавать ошибочные заключения, выполнили менее 5</w:t>
      </w:r>
      <w:r w:rsidR="00024D0E" w:rsidRPr="00024D0E">
        <w:t>4,2</w:t>
      </w:r>
      <w:r w:rsidRPr="00024D0E">
        <w:t xml:space="preserve">% обучающихся. 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В задании 20 второй части необходимо было решить уравнение 3-ей или 4-ой степени разложением на множители, при решении таких уравнений допускались ошибки: сокращение на выражение, содержащее неизвестное, как следствие</w:t>
      </w:r>
      <w:r w:rsidRPr="00024D0E">
        <w:rPr>
          <w:rStyle w:val="11"/>
          <w:sz w:val="24"/>
          <w:szCs w:val="24"/>
        </w:rPr>
        <w:t xml:space="preserve"> - по</w:t>
      </w:r>
      <w:r w:rsidRPr="00024D0E">
        <w:t>теря корней. Средний процент выполнения 23%.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proofErr w:type="gramStart"/>
      <w:r w:rsidRPr="00024D0E">
        <w:t xml:space="preserve">Задание 21 - типичная текстовая задача на работу, однако средний процент выполнения </w:t>
      </w:r>
      <w:r w:rsidR="00024D0E" w:rsidRPr="00024D0E">
        <w:t>8</w:t>
      </w:r>
      <w:r w:rsidRPr="00024D0E">
        <w:t>,</w:t>
      </w:r>
      <w:r w:rsidR="00024D0E" w:rsidRPr="00024D0E">
        <w:t>1</w:t>
      </w:r>
      <w:r w:rsidRPr="00024D0E">
        <w:t>%. Текстовые задачи – одни из самых сложных, так как от обучающегося требуется понимание имеющихся в задаче условий.</w:t>
      </w:r>
      <w:proofErr w:type="gramEnd"/>
      <w:r w:rsidRPr="00024D0E">
        <w:t xml:space="preserve"> Участниками ОГЭ не выполнялась логическая проверка полученного ответа, отсутствовали знания зависимости между различными величинами, а это приводило к следующим ошибкам, так как участники экзамена: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не понимали условия задачи (невнимательно читают условие);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неверно определяли искомую величину;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допускали ошибки вычислительного характера;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не выполняли логическую проверку полученного ответа;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не описывали пояснения к действиям;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не переводили единицы измерений;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отвечали на другой вопрос задачи.</w:t>
      </w:r>
    </w:p>
    <w:p w:rsidR="005F52F0" w:rsidRPr="00024D0E" w:rsidRDefault="005F52F0" w:rsidP="005F52F0">
      <w:pPr>
        <w:spacing w:line="360" w:lineRule="auto"/>
        <w:ind w:firstLine="708"/>
        <w:jc w:val="both"/>
        <w:rPr>
          <w:rFonts w:eastAsia="Times New Roman"/>
          <w:i/>
        </w:rPr>
      </w:pPr>
      <w:r w:rsidRPr="00024D0E">
        <w:lastRenderedPageBreak/>
        <w:t xml:space="preserve">В задании 22 (высокий уровень) требуется умение строить графики элементарных функций с предварительным исследованием их свойств. Если на графике отсутствовали «выколотые» точки, график признавался построенным неверно. С этим заданием справились 2,9% </w:t>
      </w:r>
      <w:proofErr w:type="gramStart"/>
      <w:r w:rsidRPr="00024D0E">
        <w:t>обучающихся</w:t>
      </w:r>
      <w:proofErr w:type="gramEnd"/>
      <w:r w:rsidRPr="00024D0E">
        <w:t>. Процент выполнения по округу в группах получивших отметку «2», - 0%; отметку «3» - 0,2%, а в группах получивших отметку «4» и «5» - это 1,1 % и 24,</w:t>
      </w:r>
      <w:r w:rsidR="00024D0E" w:rsidRPr="00024D0E">
        <w:t>6</w:t>
      </w:r>
      <w:r w:rsidRPr="00024D0E">
        <w:t xml:space="preserve">% соответственно. </w:t>
      </w:r>
    </w:p>
    <w:p w:rsidR="005F52F0" w:rsidRPr="00024D0E" w:rsidRDefault="005F52F0" w:rsidP="005F52F0">
      <w:pPr>
        <w:spacing w:line="360" w:lineRule="auto"/>
        <w:ind w:firstLine="709"/>
        <w:jc w:val="both"/>
      </w:pPr>
      <w:r w:rsidRPr="00024D0E">
        <w:t>Умение решать такую задачу с параметром показывает математическую грамотность школьника. При построении графика функции обучающиеся допускали следующие ошибки: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не находили допустимые значения для переменной Х;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допускали ошибки вычислительного характера;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 xml:space="preserve">- не приводили таблицу значений для построения графика, или отсутствовало исследование функций для построения графиков в данном случае двух парабол, объединение которых и </w:t>
      </w:r>
      <w:proofErr w:type="gramStart"/>
      <w:r w:rsidRPr="00024D0E">
        <w:t>представляло геометрическое место</w:t>
      </w:r>
      <w:proofErr w:type="gramEnd"/>
      <w:r w:rsidRPr="00024D0E">
        <w:t xml:space="preserve"> точек, заданное формулой;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неверно строили график (отсутствовало соблюдение масштаба, отсутствие «выколотой» точки);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допускали небрежность в построении графика;</w:t>
      </w:r>
    </w:p>
    <w:p w:rsidR="005F52F0" w:rsidRPr="00024D0E" w:rsidRDefault="005F52F0" w:rsidP="005F52F0">
      <w:pPr>
        <w:spacing w:line="360" w:lineRule="auto"/>
        <w:ind w:firstLine="708"/>
        <w:jc w:val="both"/>
        <w:rPr>
          <w:color w:val="C00000"/>
        </w:rPr>
      </w:pPr>
      <w:r w:rsidRPr="00024D0E">
        <w:t>- находили не все значения параметра.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В учебно-методических комплектах в разделах «Функции и графики» предлагаются задания на построение и исследование одной функции (линейной, квадратичной) или функций, содержащих неизвестное под знаком модуля, но очень мало композиций функций. И учителя математики не имеют достаточно времени для работы с таким материалом.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 xml:space="preserve">Задания 23-25 являются достаточно сложными, к решению этих задач приступают единицы школьников. 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 xml:space="preserve">Задание 23 - геометрическая вычислительная задача повышенного уровня. 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Процент выполнения задания № 23 по округу составил 1</w:t>
      </w:r>
      <w:r w:rsidR="00024D0E" w:rsidRPr="00024D0E">
        <w:t>7</w:t>
      </w:r>
      <w:r w:rsidRPr="00024D0E">
        <w:t>,</w:t>
      </w:r>
      <w:r w:rsidR="00024D0E" w:rsidRPr="00024D0E">
        <w:t>1</w:t>
      </w:r>
      <w:r w:rsidRPr="00024D0E">
        <w:t>%.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Задание 24 требует логической грамотности и доказательных рассуждений, задание вызвало большие затруднения, средний процент выполнения 9,</w:t>
      </w:r>
      <w:r w:rsidR="00024D0E" w:rsidRPr="00024D0E">
        <w:t>6</w:t>
      </w:r>
      <w:r w:rsidRPr="00024D0E">
        <w:t xml:space="preserve">%. 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 xml:space="preserve">Задание 25 - геометрическая задача высокого уровня сложности. Задание требовало, конечно, достаточно развитого логического мышления, навыков и умений поиска нестандартных приёмов. Справились 0,4% девятиклассников. 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Ошибки в решении геометрических задач обусловлены в большинстве своём нарушением логики в рассуждениях, принятием ошибочных гипотез, недостатками в работе с чертежом, а именно: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lastRenderedPageBreak/>
        <w:t>- не учитывали условия задачи (неверное расположение данных на чертеже);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нарушали логическую правильность рассуждений;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делали ошибочные заключения и выводы;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не оформляли чертежи к задаче, допускали небрежность в чертежах.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Анализ результатов выполнения второй части показал проблему в умении учениками применять полученные знания в новой ситуации, решать задания, носящие многошаговый комплексный характер.</w:t>
      </w:r>
    </w:p>
    <w:p w:rsidR="005F52F0" w:rsidRPr="00452B04" w:rsidRDefault="005F52F0" w:rsidP="005F52F0">
      <w:pPr>
        <w:spacing w:line="360" w:lineRule="auto"/>
        <w:ind w:firstLine="708"/>
        <w:jc w:val="both"/>
        <w:rPr>
          <w:sz w:val="28"/>
          <w:szCs w:val="28"/>
        </w:rPr>
      </w:pPr>
      <w:r w:rsidRPr="00024D0E">
        <w:t>Для устранения выявленных типичных ошибочных ответов в ходе обучения необходимо уделять внимание на уроках, при подготовке к занятиям следует активизировать работу по формированию у обучающихся универсальных учебных действий путем формирования следующего опыта:</w:t>
      </w:r>
    </w:p>
    <w:p w:rsidR="005F52F0" w:rsidRPr="00024D0E" w:rsidRDefault="005F52F0" w:rsidP="005F52F0">
      <w:pPr>
        <w:spacing w:line="360" w:lineRule="auto"/>
        <w:ind w:firstLine="708"/>
        <w:jc w:val="both"/>
      </w:pPr>
      <w:r w:rsidRPr="00024D0E">
        <w:t>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перехода с одного языка на другой для иллюстрации, интерпретации и доказательства;</w:t>
      </w:r>
    </w:p>
    <w:p w:rsidR="005F52F0" w:rsidRDefault="005F52F0" w:rsidP="005F52F0">
      <w:pPr>
        <w:spacing w:line="360" w:lineRule="auto"/>
        <w:ind w:firstLine="708"/>
        <w:jc w:val="both"/>
      </w:pPr>
      <w:r w:rsidRPr="00024D0E">
        <w:t>- поиска, систематизации, анализа информации, использования разнообразных информационных источников, включая как учебную, так и справочную литературу, в том числе современные информационные технологии.</w:t>
      </w:r>
    </w:p>
    <w:p w:rsidR="00241F0E" w:rsidRPr="008247C0" w:rsidRDefault="00241F0E" w:rsidP="00241F0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8247C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Соотнесение результатов выполнения заданий с учебными программами, используемыми в округе  учебниками и иными особенностями региональной/муниципальной систем образования</w:t>
      </w:r>
    </w:p>
    <w:p w:rsidR="00F11037" w:rsidRPr="00F11037" w:rsidRDefault="00F11037" w:rsidP="00F11037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F11037">
        <w:rPr>
          <w:rFonts w:ascii="Times New Roman" w:hAnsi="Times New Roman"/>
          <w:sz w:val="24"/>
          <w:szCs w:val="24"/>
          <w:lang w:eastAsia="ru-RU"/>
        </w:rPr>
        <w:t xml:space="preserve">Анализ УМК, используемых в образовательных организациях, расположенных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Поволжского образовательного округа</w:t>
      </w:r>
      <w:r w:rsidRPr="00F11037">
        <w:rPr>
          <w:rFonts w:ascii="Times New Roman" w:hAnsi="Times New Roman"/>
          <w:sz w:val="24"/>
          <w:szCs w:val="24"/>
          <w:lang w:eastAsia="ru-RU"/>
        </w:rPr>
        <w:t>, в 2022-2023 учебном году показал, что самыми популярными являются учебные методические пособия по алгебре и геометрии под редакциями:</w:t>
      </w:r>
      <w:proofErr w:type="gramEnd"/>
      <w:r w:rsidRPr="00F110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1037">
        <w:rPr>
          <w:rFonts w:ascii="Times New Roman" w:hAnsi="Times New Roman"/>
          <w:sz w:val="24"/>
          <w:szCs w:val="24"/>
          <w:lang w:eastAsia="ru-RU"/>
        </w:rPr>
        <w:t>Атанасян</w:t>
      </w:r>
      <w:proofErr w:type="spellEnd"/>
      <w:r w:rsidRPr="00F11037">
        <w:rPr>
          <w:rFonts w:ascii="Times New Roman" w:hAnsi="Times New Roman"/>
          <w:sz w:val="24"/>
          <w:szCs w:val="24"/>
          <w:lang w:eastAsia="ru-RU"/>
        </w:rPr>
        <w:t xml:space="preserve"> Л.С., Бутузов В.Ф., Кадомцев С.Б. и др., Макарычев Ю.Н., </w:t>
      </w:r>
      <w:proofErr w:type="spellStart"/>
      <w:r w:rsidRPr="00F11037">
        <w:rPr>
          <w:rFonts w:ascii="Times New Roman" w:hAnsi="Times New Roman"/>
          <w:sz w:val="24"/>
          <w:szCs w:val="24"/>
          <w:lang w:eastAsia="ru-RU"/>
        </w:rPr>
        <w:t>Миндюк</w:t>
      </w:r>
      <w:proofErr w:type="spellEnd"/>
      <w:r w:rsidRPr="00F11037">
        <w:rPr>
          <w:rFonts w:ascii="Times New Roman" w:hAnsi="Times New Roman"/>
          <w:sz w:val="24"/>
          <w:szCs w:val="24"/>
          <w:lang w:eastAsia="ru-RU"/>
        </w:rPr>
        <w:t xml:space="preserve"> Н.Г., </w:t>
      </w:r>
      <w:proofErr w:type="spellStart"/>
      <w:r w:rsidRPr="00F11037">
        <w:rPr>
          <w:rFonts w:ascii="Times New Roman" w:hAnsi="Times New Roman"/>
          <w:sz w:val="24"/>
          <w:szCs w:val="24"/>
          <w:lang w:eastAsia="ru-RU"/>
        </w:rPr>
        <w:t>Нешков</w:t>
      </w:r>
      <w:proofErr w:type="spellEnd"/>
      <w:r w:rsidRPr="00F11037">
        <w:rPr>
          <w:rFonts w:ascii="Times New Roman" w:hAnsi="Times New Roman"/>
          <w:sz w:val="24"/>
          <w:szCs w:val="24"/>
          <w:lang w:eastAsia="ru-RU"/>
        </w:rPr>
        <w:t xml:space="preserve"> К.И. и др., Мордкович А.Г., Мерзляк А.Г., Полонский В.Б., Якир М.С. Тексты заданий, модели экзаменационной работы в целом соответствовали формулировкам, принятым в учебниках и учебных пособиях, включенных в Федеральный перечень учебников. </w:t>
      </w:r>
      <w:proofErr w:type="gramEnd"/>
    </w:p>
    <w:p w:rsidR="007A74B7" w:rsidRPr="002178E5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:rsidR="0029427A" w:rsidRPr="0029427A" w:rsidRDefault="0029427A" w:rsidP="002F3AA3">
      <w:pPr>
        <w:spacing w:before="240" w:line="360" w:lineRule="auto"/>
        <w:ind w:firstLine="709"/>
        <w:contextualSpacing/>
        <w:jc w:val="both"/>
      </w:pPr>
      <w:r w:rsidRPr="0029427A">
        <w:t xml:space="preserve">Анализ среднего процента выполнения заданий позволяет сделать вывод о слабой сформированности части метапредметных результатов у выпускников. </w:t>
      </w:r>
    </w:p>
    <w:p w:rsidR="0029427A" w:rsidRPr="0029427A" w:rsidRDefault="0029427A" w:rsidP="0029427A">
      <w:pPr>
        <w:spacing w:line="360" w:lineRule="auto"/>
        <w:ind w:firstLine="709"/>
        <w:contextualSpacing/>
        <w:jc w:val="both"/>
      </w:pPr>
      <w:r w:rsidRPr="0029427A">
        <w:lastRenderedPageBreak/>
        <w:t xml:space="preserve">При выполнении задания базового уровня сложности № 4 (средний процент выполнения 42%) обучающиеся не смогли извлечь информацию из изображения </w:t>
      </w:r>
      <w:r w:rsidRPr="0029427A">
        <w:rPr>
          <w:kern w:val="2"/>
          <w:lang w:eastAsia="en-US"/>
        </w:rPr>
        <w:t xml:space="preserve">домохозяйства и из текста задания. </w:t>
      </w:r>
      <w:r w:rsidRPr="0029427A">
        <w:t>Часть выпускников не продемонстрировала умение строить и исследовать простейшие математические модели. Это связано с отсутствием умения находить</w:t>
      </w:r>
      <w:r w:rsidRPr="00452B04">
        <w:rPr>
          <w:sz w:val="28"/>
          <w:szCs w:val="28"/>
        </w:rPr>
        <w:t xml:space="preserve"> </w:t>
      </w:r>
      <w:r w:rsidRPr="0029427A">
        <w:t>требуемую информацию в тексте задачи в соответствии с целями своей деятельности.</w:t>
      </w:r>
    </w:p>
    <w:p w:rsidR="0029427A" w:rsidRPr="0029427A" w:rsidRDefault="0029427A" w:rsidP="0029427A">
      <w:pPr>
        <w:spacing w:line="360" w:lineRule="auto"/>
        <w:ind w:firstLine="708"/>
        <w:contextualSpacing/>
        <w:jc w:val="both"/>
        <w:rPr>
          <w:kern w:val="2"/>
          <w:lang w:eastAsia="en-US"/>
        </w:rPr>
      </w:pPr>
      <w:r w:rsidRPr="0029427A">
        <w:rPr>
          <w:kern w:val="2"/>
          <w:lang w:eastAsia="en-US"/>
        </w:rPr>
        <w:t xml:space="preserve">В задании № 5 </w:t>
      </w:r>
      <w:r w:rsidRPr="0029427A">
        <w:t>(средний процент выполнения 58,2%)</w:t>
      </w:r>
      <w:r w:rsidRPr="0029427A">
        <w:rPr>
          <w:kern w:val="2"/>
          <w:lang w:eastAsia="en-US"/>
        </w:rPr>
        <w:t xml:space="preserve"> условие представлено </w:t>
      </w:r>
      <w:proofErr w:type="spellStart"/>
      <w:r w:rsidRPr="0029427A">
        <w:rPr>
          <w:kern w:val="2"/>
          <w:lang w:eastAsia="en-US"/>
        </w:rPr>
        <w:t>несплошным</w:t>
      </w:r>
      <w:proofErr w:type="spellEnd"/>
      <w:r w:rsidRPr="0029427A">
        <w:rPr>
          <w:kern w:val="2"/>
          <w:lang w:eastAsia="en-US"/>
        </w:rPr>
        <w:t xml:space="preserve"> тек</w:t>
      </w:r>
      <w:r w:rsidR="00241F0E">
        <w:rPr>
          <w:kern w:val="2"/>
          <w:lang w:eastAsia="en-US"/>
        </w:rPr>
        <w:t>с</w:t>
      </w:r>
      <w:r w:rsidRPr="0029427A">
        <w:rPr>
          <w:kern w:val="2"/>
          <w:lang w:eastAsia="en-US"/>
        </w:rPr>
        <w:t xml:space="preserve">том. Есть сюжет задания и таблица, данные из которой нужно использовать для получения ответа на вопрос задачи. Для успешного выполнения задания обучающимся необходимо было использовать числовые данные, представленные в таблице, составить выражения по условию задачи. Более половины выпускников затрудняются находить требуемую информацию в тексте, неуверенно ориентируются в содержании текста задания, испытывают затруднения в составлении алгоритма выполнения задания, что говорит </w:t>
      </w:r>
      <w:proofErr w:type="gramStart"/>
      <w:r w:rsidRPr="0029427A">
        <w:rPr>
          <w:kern w:val="2"/>
          <w:lang w:eastAsia="en-US"/>
        </w:rPr>
        <w:t>о</w:t>
      </w:r>
      <w:proofErr w:type="gramEnd"/>
      <w:r w:rsidRPr="0029427A">
        <w:rPr>
          <w:kern w:val="2"/>
          <w:lang w:eastAsia="en-US"/>
        </w:rPr>
        <w:t xml:space="preserve"> недостаточно сформированных умений ориентироваться в содержании текста.</w:t>
      </w:r>
    </w:p>
    <w:p w:rsidR="0029427A" w:rsidRPr="0029427A" w:rsidRDefault="0029427A" w:rsidP="0029427A">
      <w:pPr>
        <w:spacing w:line="360" w:lineRule="auto"/>
        <w:ind w:firstLine="709"/>
        <w:contextualSpacing/>
        <w:jc w:val="both"/>
      </w:pPr>
      <w:r w:rsidRPr="0029427A">
        <w:rPr>
          <w:kern w:val="2"/>
          <w:lang w:eastAsia="en-US"/>
        </w:rPr>
        <w:t xml:space="preserve">При выполнении заданий № 4 и 5 </w:t>
      </w:r>
      <w:r w:rsidRPr="0029427A">
        <w:t xml:space="preserve">были допущены вычислительные ошибки, что говорит о </w:t>
      </w:r>
      <w:proofErr w:type="spellStart"/>
      <w:r w:rsidRPr="0029427A">
        <w:t>несформированности</w:t>
      </w:r>
      <w:proofErr w:type="spellEnd"/>
      <w:r w:rsidRPr="0029427A">
        <w:t xml:space="preserve"> умения оценивать правильность выполнения учебной задачи и реальность полученных результатов.</w:t>
      </w:r>
    </w:p>
    <w:p w:rsidR="0029427A" w:rsidRPr="0029427A" w:rsidRDefault="0029427A" w:rsidP="0029427A">
      <w:pPr>
        <w:spacing w:line="360" w:lineRule="auto"/>
        <w:ind w:firstLine="709"/>
        <w:contextualSpacing/>
        <w:jc w:val="both"/>
      </w:pPr>
      <w:r w:rsidRPr="0029427A">
        <w:t>Задание с развёрнутым ответом высокого уровня сложности № 22 (средний процент выполнения 2,9%). Выпускники не смогли построить и исследовать графики элементарных функций. Результат выполнения задания № 22 показывает, что в</w:t>
      </w:r>
      <w:r w:rsidRPr="0029427A">
        <w:rPr>
          <w:kern w:val="2"/>
          <w:lang w:eastAsia="en-US"/>
        </w:rPr>
        <w:t>ыпускники затрудняются в умении характеризовать существенные признаки математического объекта (функции), классифицировать функцию и проводить исследование ее основных свойств, делать</w:t>
      </w:r>
      <w:r w:rsidRPr="0029427A">
        <w:t xml:space="preserve"> выводы по результатам проведённого исследования взаимного расположения двух графиков.</w:t>
      </w:r>
    </w:p>
    <w:p w:rsidR="0029427A" w:rsidRPr="0029427A" w:rsidRDefault="0029427A" w:rsidP="0029427A">
      <w:pPr>
        <w:spacing w:line="360" w:lineRule="auto"/>
        <w:ind w:firstLine="709"/>
        <w:contextualSpacing/>
        <w:jc w:val="both"/>
      </w:pPr>
      <w:r w:rsidRPr="0029427A">
        <w:t>Задания с развёрнутым ответом № 24 (средний процент выполнения 9,6%) и № 25 (средний процент выполнения 0,4%).</w:t>
      </w:r>
    </w:p>
    <w:p w:rsidR="0029427A" w:rsidRPr="0029427A" w:rsidRDefault="0029427A" w:rsidP="0029427A">
      <w:pPr>
        <w:spacing w:line="360" w:lineRule="auto"/>
        <w:ind w:firstLine="708"/>
        <w:jc w:val="both"/>
      </w:pPr>
      <w:r w:rsidRPr="0029427A">
        <w:t xml:space="preserve">В задачах необходимо доказать математическое утверждение. Обучающиеся не смогли обосновать все этапы доказательства, опираясь на условия задачи и выразить свои мысли в письменной форме (владение письменной речью). У большинства обучающихся не сформировано умение использовать средства логической связи для выделения </w:t>
      </w:r>
      <w:proofErr w:type="spellStart"/>
      <w:r w:rsidRPr="0029427A">
        <w:t>смыловых</w:t>
      </w:r>
      <w:proofErr w:type="spellEnd"/>
      <w:r w:rsidRPr="0029427A">
        <w:t xml:space="preserve"> блоков доказательства, </w:t>
      </w:r>
      <w:proofErr w:type="gramStart"/>
      <w:r w:rsidRPr="0029427A">
        <w:t>обоснованно</w:t>
      </w:r>
      <w:proofErr w:type="gramEnd"/>
      <w:r w:rsidRPr="0029427A">
        <w:t xml:space="preserve"> и аргументировано представлять в письменной форме решение задачи. Выполнение задания требует высокого уровня сформированности математической грамотности: создание алгоритмов нестандартных способов решения задачи.</w:t>
      </w:r>
    </w:p>
    <w:p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406E15" w:rsidRPr="00FA5C08" w:rsidRDefault="00406E15" w:rsidP="00406E15"/>
    <w:p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</w:t>
      </w:r>
      <w:r w:rsidR="002F3A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округа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целом можно считать достаточным.</w:t>
      </w:r>
    </w:p>
    <w:p w:rsidR="003B63D9" w:rsidRPr="00B86ACD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29427A" w:rsidRPr="0029427A" w:rsidRDefault="0029427A" w:rsidP="0029427A">
      <w:pPr>
        <w:autoSpaceDE w:val="0"/>
        <w:spacing w:line="360" w:lineRule="auto"/>
        <w:ind w:firstLine="720"/>
        <w:jc w:val="both"/>
      </w:pPr>
      <w:proofErr w:type="gramStart"/>
      <w:r w:rsidRPr="0029427A">
        <w:t xml:space="preserve">Из первых пяти заданий, объединенных одним текстом, можно выделить задание 1, где процент выполнения свыше 90%, это означает, что у обучающихся сформированы умения работать с текстовой информацией, сопоставлять информацию, представленную на картинке, с текстовой. </w:t>
      </w:r>
      <w:proofErr w:type="gramEnd"/>
    </w:p>
    <w:p w:rsidR="0029427A" w:rsidRPr="0029427A" w:rsidRDefault="0029427A" w:rsidP="0029427A">
      <w:pPr>
        <w:autoSpaceDE w:val="0"/>
        <w:spacing w:line="360" w:lineRule="auto"/>
        <w:ind w:firstLine="720"/>
        <w:jc w:val="both"/>
      </w:pPr>
      <w:proofErr w:type="gramStart"/>
      <w:r w:rsidRPr="0029427A">
        <w:t>Задания 6 - 1</w:t>
      </w:r>
      <w:r>
        <w:t>3 имеют процент выполнения от 58,7% до 95,2</w:t>
      </w:r>
      <w:r w:rsidRPr="0029427A">
        <w:t>%, что означает уверенное владение умениями выполнять вычисления и преобразования, преобразования алгебраических выражений; решать уравнения, неравенства и их системы; 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ситуации с использованием аппарата вероятности и статистики.</w:t>
      </w:r>
      <w:proofErr w:type="gramEnd"/>
    </w:p>
    <w:p w:rsidR="0029427A" w:rsidRPr="0029427A" w:rsidRDefault="0029427A" w:rsidP="0029427A">
      <w:pPr>
        <w:autoSpaceDE w:val="0"/>
        <w:spacing w:line="360" w:lineRule="auto"/>
        <w:ind w:firstLine="720"/>
        <w:jc w:val="both"/>
      </w:pPr>
      <w:r w:rsidRPr="0029427A">
        <w:t xml:space="preserve">Задания первой части по геометрии (15,16,18,19) имеют процент выполнения от </w:t>
      </w:r>
      <w:r>
        <w:t>54</w:t>
      </w:r>
      <w:r w:rsidRPr="0029427A">
        <w:t>,</w:t>
      </w:r>
      <w:r>
        <w:t>2% до 94,9</w:t>
      </w:r>
      <w:r w:rsidRPr="0029427A">
        <w:t>%, что означает достаточный уровень сформированности навыков работы с геометрическими объектами.</w:t>
      </w:r>
    </w:p>
    <w:p w:rsidR="0029427A" w:rsidRPr="0029427A" w:rsidRDefault="0029427A" w:rsidP="0029427A">
      <w:pPr>
        <w:spacing w:line="360" w:lineRule="auto"/>
        <w:ind w:right="-2" w:firstLine="720"/>
        <w:jc w:val="both"/>
      </w:pPr>
      <w:r w:rsidRPr="0029427A">
        <w:t>Результаты выполнения всех этих заданий говорят о достаточно высоком уровне сформированности указанных умений у выпускников 9 классов.</w:t>
      </w:r>
    </w:p>
    <w:p w:rsidR="003B63D9" w:rsidRDefault="003B63D9" w:rsidP="00406E15">
      <w:pPr>
        <w:spacing w:line="360" w:lineRule="auto"/>
        <w:jc w:val="both"/>
      </w:pPr>
    </w:p>
    <w:p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</w:t>
      </w:r>
      <w:r w:rsidR="002F3A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округа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целом,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с разным уровнем подготовки нельзя считать достаточным.</w:t>
      </w:r>
    </w:p>
    <w:p w:rsidR="003B63D9" w:rsidRPr="00406E15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29427A" w:rsidRPr="0029427A" w:rsidRDefault="0029427A" w:rsidP="0029427A">
      <w:pPr>
        <w:spacing w:line="360" w:lineRule="auto"/>
        <w:ind w:right="-2" w:firstLine="720"/>
        <w:jc w:val="both"/>
      </w:pPr>
      <w:r w:rsidRPr="0029427A">
        <w:t xml:space="preserve">Самым сложным из первых пяти заданий оказалось задание 4 на умение использовать приобретённые знания и умения в практической деятельности и повседневной жизни, умение строить и исследовать простейшие математические модели. </w:t>
      </w:r>
      <w:r>
        <w:t>С данным заданием справились 42</w:t>
      </w:r>
      <w:r w:rsidRPr="0029427A">
        <w:t>% обучающихся, это говорит о том, что умения у девятиклассников сформированы слабо, они затрудняются в решении практических задач.</w:t>
      </w:r>
    </w:p>
    <w:p w:rsidR="0029427A" w:rsidRPr="0029427A" w:rsidRDefault="0029427A" w:rsidP="0029427A">
      <w:pPr>
        <w:spacing w:line="360" w:lineRule="auto"/>
        <w:ind w:firstLine="720"/>
        <w:jc w:val="both"/>
      </w:pPr>
      <w:r w:rsidRPr="0029427A">
        <w:t xml:space="preserve">Процент выполнения задания 17 из первой </w:t>
      </w:r>
      <w:r>
        <w:t>части по геометрии составляет 44,9</w:t>
      </w:r>
      <w:r w:rsidRPr="0029427A">
        <w:t xml:space="preserve">%. У большинства </w:t>
      </w:r>
      <w:proofErr w:type="gramStart"/>
      <w:r w:rsidRPr="0029427A">
        <w:t>обучающихся</w:t>
      </w:r>
      <w:proofErr w:type="gramEnd"/>
      <w:r w:rsidRPr="0029427A">
        <w:t>, решавших эту задачу, не сформированы умения выполнять действия с геометрическими фигурами.</w:t>
      </w:r>
    </w:p>
    <w:p w:rsidR="0029427A" w:rsidRPr="0029427A" w:rsidRDefault="0029427A" w:rsidP="0029427A">
      <w:pPr>
        <w:spacing w:line="360" w:lineRule="auto"/>
        <w:ind w:right="-2"/>
        <w:jc w:val="both"/>
      </w:pPr>
      <w:proofErr w:type="gramStart"/>
      <w:r w:rsidRPr="0029427A">
        <w:t xml:space="preserve">Задания 20-25 отвечали за проверку умения выполнять преобразования алгебраических выражений, решать уравнения, неравенства и их системы, строить и читать графики функций, выполнять действия с геометрическими фигурами, координатами и векторами, </w:t>
      </w:r>
      <w:r w:rsidRPr="0029427A">
        <w:lastRenderedPageBreak/>
        <w:t>использовать приобретенные знания и умения в практической деятельности и повседневной жизни, строить и исследовать простейшие математические модели на повышенном и высоком уровнях сложности.</w:t>
      </w:r>
      <w:proofErr w:type="gramEnd"/>
    </w:p>
    <w:p w:rsidR="005060D9" w:rsidRPr="00290F80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643A8E" w:rsidRDefault="00643A8E" w:rsidP="002F3AA3">
      <w:pPr>
        <w:jc w:val="both"/>
      </w:pPr>
    </w:p>
    <w:p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 xml:space="preserve">На основе проведенного анализа выполнения заданий КИМ в 2023 году </w:t>
      </w:r>
      <w:r w:rsidRPr="0029427A">
        <w:rPr>
          <w:b/>
        </w:rPr>
        <w:t>учителям</w:t>
      </w:r>
      <w:r w:rsidRPr="0029427A">
        <w:t xml:space="preserve"> математики образовательных организаций рекомендуется больше внимания уделять устранению следующих типичных затруднений и дефицитов в подготовке обучающихся: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>- умение осуществлять практические расчёты по формулам, составлять несложные формулы, выражающие зависимости между величинами;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>- умение выполнять вычисления и преобразования, использовать приобретенные знания и умения в практической деятельности и повседневной жизни, умение строить и исследовать простейшие математические модели;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>- умение решить комплексную задачу, включающую в себя знания из разных тем курса алгебры и геометрии;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 xml:space="preserve">- умение математически грамотно и логично записать решение, приводя при этом необходимые пояснения, доказательство и обоснование основных шагов решения. 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 xml:space="preserve">Постоянно вести работу по совершенствованию вычислительных навыков обучающихся, включать разнообразные задания на вычисления на различных этапах урока, проводить тренинги, разминки, изучать приёмы устных вычислений и преобразований числовых выражений. Раскладывать числа на простые множители, переводить десятичные дроби в обыкновенные и наоборот, представлять числа в виде степеней. Вести эту работу непрерывно, органически включать составной частью в каждый урок и домашние задания. Не допускать использование калькулятора. 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 xml:space="preserve">При решении практико-ориентированных задач основной акцент делать не на рассмотрение всех типов задач, а на отработку навыков анализа условия задачи, навыков построения математической модели, решения полученной задачи, интерпретации полученного ответа. </w:t>
      </w:r>
      <w:proofErr w:type="gramStart"/>
      <w:r w:rsidRPr="0029427A">
        <w:t>Учить обучающихся выделять</w:t>
      </w:r>
      <w:proofErr w:type="gramEnd"/>
      <w:r w:rsidRPr="0029427A">
        <w:t xml:space="preserve"> условие и заключение в тексте задачи, рассматривать различные способы решения, различные варианты изменения условия однотипных задач. Учить давать полные и точные пояснения и обоснования при решении, получать ответ на вопрос, заданный в условии задачи. Вести систематическую работу по формированию навыков смыслового чтения.</w:t>
      </w:r>
    </w:p>
    <w:p w:rsidR="0029427A" w:rsidRPr="0029427A" w:rsidRDefault="0029427A" w:rsidP="0029427A">
      <w:pPr>
        <w:pStyle w:val="Default"/>
        <w:spacing w:line="360" w:lineRule="auto"/>
        <w:ind w:firstLine="708"/>
        <w:contextualSpacing/>
        <w:jc w:val="both"/>
      </w:pPr>
      <w:r w:rsidRPr="0029427A">
        <w:lastRenderedPageBreak/>
        <w:t>Обучать приёмам самоконтроля, рефлексии, способам проверки полученного ответа на правдоподобие, прикидкой при практических расчетах, подстановкой (например, полученного корня в исходное уравнение или найденного значения в алгебраическое выражение).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  <w:rPr>
          <w:color w:val="auto"/>
        </w:rPr>
      </w:pPr>
      <w:r w:rsidRPr="0029427A">
        <w:rPr>
          <w:color w:val="auto"/>
        </w:rPr>
        <w:t xml:space="preserve">При выполнении </w:t>
      </w:r>
      <w:proofErr w:type="gramStart"/>
      <w:r w:rsidRPr="0029427A">
        <w:rPr>
          <w:color w:val="auto"/>
        </w:rPr>
        <w:t>обучающимися</w:t>
      </w:r>
      <w:proofErr w:type="gramEnd"/>
      <w:r w:rsidRPr="0029427A">
        <w:rPr>
          <w:color w:val="auto"/>
        </w:rPr>
        <w:t xml:space="preserve"> заданий повышенного и высокого уровней сложности:</w:t>
      </w:r>
      <w:r w:rsidRPr="0029427A">
        <w:t xml:space="preserve"> преобразования алгебраических выражений, решение уравнений, неравенств и их систем, умение строить и читать графики функций, построение и исследование простейших математических моделей, выстраивать алгоритм действий на основе имеющихся теоретических знаний и правил. Рассматривать на уроках пути решения уравнений и неравенств, метод интервалов. </w:t>
      </w:r>
      <w:proofErr w:type="spellStart"/>
      <w:r w:rsidRPr="0029427A">
        <w:t>Аргументированно</w:t>
      </w:r>
      <w:proofErr w:type="spellEnd"/>
      <w:r w:rsidRPr="0029427A">
        <w:t xml:space="preserve"> обосновывать и комментировать все шаги выполнения задания в устной или письменной форме. Необходимо научить школьников математически грамотно и ясно записывать решения, приводя при этом необходимые пояснения и обоснования.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>При выполнении действий с геометрическими фигурами, координатами и векторами вести работу по формированию понятийного аппарата, выполнению геометрических чертежей и умению работать с ними, отработке стандартных алгоритмов решения геометрических задач, нахождению элементов геометрических фигур, грамотному, обоснованному описанию ключевых моментов решения задачи.</w:t>
      </w:r>
    </w:p>
    <w:p w:rsidR="0029427A" w:rsidRPr="0029427A" w:rsidRDefault="0029427A" w:rsidP="0029427A">
      <w:pPr>
        <w:pStyle w:val="Default"/>
        <w:spacing w:line="360" w:lineRule="auto"/>
        <w:ind w:firstLine="708"/>
        <w:contextualSpacing/>
        <w:jc w:val="both"/>
      </w:pPr>
      <w:r w:rsidRPr="0029427A">
        <w:t>Необходимо систематически вести работу по повторению существенных свойств геометрических фигур, их признаков, определений, проведению устных теоретических зачетов, опросов. Регулярные математические диктанты, мини-конференции, защиты проектов способствуют развитию у обучающихся навыков устной и письменной математической речи, формированию осознанности знаний.</w:t>
      </w:r>
    </w:p>
    <w:p w:rsidR="003602B9" w:rsidRPr="0029427A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427A" w:rsidRPr="0029427A" w:rsidRDefault="0029427A" w:rsidP="0029427A">
      <w:pPr>
        <w:spacing w:line="360" w:lineRule="auto"/>
        <w:ind w:firstLine="720"/>
        <w:contextualSpacing/>
        <w:jc w:val="both"/>
      </w:pPr>
      <w:r w:rsidRPr="0029427A">
        <w:rPr>
          <w:rFonts w:eastAsia="Times New Roman"/>
          <w:color w:val="000000"/>
        </w:rPr>
        <w:t xml:space="preserve">На уроках математики необходимо организовать дифференцированное обучение школьников с разным уровнем предметной подготовки, при этом учитывать особенности детей с ОВЗ. Дифференцированный подход в обучении позволяет целиком индивидуализировать содержание, темпы и методы учебной деятельности ученика, наблюдать за его продвижением от незнания к знанию, своевременно корректировать. </w:t>
      </w:r>
    </w:p>
    <w:p w:rsidR="0029427A" w:rsidRPr="0029427A" w:rsidRDefault="0029427A" w:rsidP="0029427A">
      <w:pPr>
        <w:spacing w:line="360" w:lineRule="auto"/>
        <w:ind w:firstLine="720"/>
        <w:contextualSpacing/>
        <w:jc w:val="both"/>
      </w:pPr>
      <w:r w:rsidRPr="0029427A">
        <w:rPr>
          <w:color w:val="000000"/>
        </w:rPr>
        <w:t>Дифференцированный и индивидуализированный подход в обучении способствует развитию</w:t>
      </w:r>
      <w:r w:rsidRPr="0029427A">
        <w:t xml:space="preserve"> познавательной активности обучающихся и их самореализации в учебном процессе, способствует усвоению каждым учеником обязательного минимума содержания </w:t>
      </w:r>
      <w:r w:rsidRPr="0029427A">
        <w:lastRenderedPageBreak/>
        <w:t>математического образования, обеспечивает положительную динамику в учебной деятельности.</w:t>
      </w:r>
    </w:p>
    <w:p w:rsidR="0029427A" w:rsidRPr="0029427A" w:rsidRDefault="0029427A" w:rsidP="0029427A">
      <w:pPr>
        <w:spacing w:line="360" w:lineRule="auto"/>
        <w:ind w:firstLine="709"/>
        <w:jc w:val="both"/>
      </w:pPr>
      <w:r w:rsidRPr="0029427A">
        <w:t>Дифференцированный подход к обучению возможен с использованием групповой, индивидуальной и других форм работы. Дифференцированное обучение на уроке может быть организовано разными способами: за счет дифференциации заданий (в том числе с использованием открытого банка материалов), в парной («учим друг друга», взаимопроверка) и групповой работе.</w:t>
      </w:r>
    </w:p>
    <w:p w:rsidR="0029427A" w:rsidRPr="0029427A" w:rsidRDefault="0029427A" w:rsidP="0029427A">
      <w:pPr>
        <w:pStyle w:val="af9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29427A">
        <w:rPr>
          <w:sz w:val="24"/>
          <w:szCs w:val="24"/>
        </w:rPr>
        <w:t xml:space="preserve">Систематическое проведение диагностических работ, направленных на выявление уровня подготовки обучающихся по отдельным темам, анализ выявленных пробелов в знаниях учащихся позволит учителю спланировать индивидуальную и групповую работу обучающихся, подготовить выпускников к эффективной работе на самом экзамене. Дифференциация обучающихся по уровням подготовки позволит учителю ставить перед учащимися конкретные цели, которые они могут реализовать в соответствии с уровнем их подготовки. Организация такой работы позволит </w:t>
      </w:r>
      <w:proofErr w:type="gramStart"/>
      <w:r w:rsidRPr="0029427A">
        <w:rPr>
          <w:sz w:val="24"/>
          <w:szCs w:val="24"/>
        </w:rPr>
        <w:t>обучающимся</w:t>
      </w:r>
      <w:proofErr w:type="gramEnd"/>
      <w:r w:rsidRPr="0029427A">
        <w:rPr>
          <w:sz w:val="24"/>
          <w:szCs w:val="24"/>
        </w:rPr>
        <w:t xml:space="preserve"> осуществлять рефлексию достижений и осознанно стремиться к достижению более высоких результатов.</w:t>
      </w:r>
    </w:p>
    <w:p w:rsidR="0029427A" w:rsidRPr="0029427A" w:rsidRDefault="0029427A" w:rsidP="0029427A">
      <w:pPr>
        <w:pStyle w:val="af9"/>
        <w:spacing w:line="36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29427A">
        <w:rPr>
          <w:b/>
          <w:sz w:val="24"/>
          <w:szCs w:val="24"/>
        </w:rPr>
        <w:t>Обучающимся</w:t>
      </w:r>
      <w:proofErr w:type="gramEnd"/>
      <w:r w:rsidRPr="0029427A">
        <w:rPr>
          <w:b/>
          <w:sz w:val="24"/>
          <w:szCs w:val="24"/>
        </w:rPr>
        <w:t xml:space="preserve"> с низкими образовательными</w:t>
      </w:r>
      <w:r w:rsidRPr="0029427A">
        <w:rPr>
          <w:sz w:val="24"/>
          <w:szCs w:val="24"/>
        </w:rPr>
        <w:t xml:space="preserve"> результатами предлагается выполнять упражнения по предложенному образцу. Можно предложить алгоритм выполнения задания, помощь консультантов из групп, обучающихся со средними или высокими образовательными результатами.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 xml:space="preserve">Для этой группы обучающихся необходимо выделить круг доступных им заданий, оказать помощь в освоении теоретического материала, позволяющего выполнять эти задания, проговаривать алгоритмы выполнения заданий, что поможет сформировать уверенные навыки выполнения заданий для достижения положительного результата обучения. 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 xml:space="preserve">Учителю математики в учебном процессе необходимо уделять внимание формированию читательской, математической грамотности </w:t>
      </w:r>
      <w:proofErr w:type="gramStart"/>
      <w:r w:rsidRPr="0029427A">
        <w:t>обучающихся</w:t>
      </w:r>
      <w:proofErr w:type="gramEnd"/>
      <w:r w:rsidRPr="0029427A">
        <w:t>.</w:t>
      </w:r>
    </w:p>
    <w:p w:rsidR="0029427A" w:rsidRPr="0029427A" w:rsidRDefault="0029427A" w:rsidP="0029427A">
      <w:pPr>
        <w:pStyle w:val="Default"/>
        <w:spacing w:line="360" w:lineRule="auto"/>
        <w:ind w:firstLine="720"/>
        <w:contextualSpacing/>
        <w:jc w:val="both"/>
      </w:pPr>
      <w:r w:rsidRPr="0029427A">
        <w:t xml:space="preserve">Поэтому необходимо продолжение внедрения в учебный процесс основной школы курса внеурочной деятельности «Развитие функциональной грамотности </w:t>
      </w:r>
      <w:proofErr w:type="gramStart"/>
      <w:r w:rsidRPr="0029427A">
        <w:t>обучающихся</w:t>
      </w:r>
      <w:proofErr w:type="gramEnd"/>
      <w:r w:rsidRPr="0029427A">
        <w:t xml:space="preserve"> основной школы».</w:t>
      </w:r>
    </w:p>
    <w:p w:rsidR="0029427A" w:rsidRPr="0029427A" w:rsidRDefault="0029427A" w:rsidP="0029427A">
      <w:pPr>
        <w:spacing w:line="360" w:lineRule="auto"/>
        <w:ind w:firstLine="851"/>
        <w:jc w:val="both"/>
      </w:pPr>
      <w:r w:rsidRPr="0029427A">
        <w:t xml:space="preserve">Система работы учителя может быть акцентирована на развитие у таких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</w:t>
      </w:r>
      <w:proofErr w:type="gramStart"/>
      <w:r w:rsidRPr="0029427A">
        <w:t xml:space="preserve">Индивидуальные пробелы в предметной подготовке обучающихся могут быть компенсированы за счет выдачи обучающимся индивидуальных заданий по </w:t>
      </w:r>
      <w:r w:rsidRPr="0029427A">
        <w:lastRenderedPageBreak/>
        <w:t>повторению конкретного учебного материала к определенному уроку и обращения к ранее изученному в процессе освоения нового материала.</w:t>
      </w:r>
      <w:proofErr w:type="gramEnd"/>
    </w:p>
    <w:p w:rsidR="0029427A" w:rsidRPr="0029427A" w:rsidRDefault="0029427A" w:rsidP="0029427A">
      <w:pPr>
        <w:pStyle w:val="af9"/>
        <w:spacing w:line="36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29427A">
        <w:rPr>
          <w:b/>
          <w:sz w:val="24"/>
          <w:szCs w:val="24"/>
        </w:rPr>
        <w:t>Обучающимся со средними образовательными</w:t>
      </w:r>
      <w:r w:rsidRPr="0029427A">
        <w:rPr>
          <w:sz w:val="24"/>
          <w:szCs w:val="24"/>
        </w:rPr>
        <w:t xml:space="preserve"> результатами предлагается дозированная помощь, например, алгоритмы выполнения заданий, памятка, образец с частично выполненным заданием, справочные материалы.</w:t>
      </w:r>
      <w:proofErr w:type="gramEnd"/>
      <w:r w:rsidRPr="0029427A">
        <w:rPr>
          <w:sz w:val="24"/>
          <w:szCs w:val="24"/>
        </w:rPr>
        <w:t xml:space="preserve"> Использование методики, при которой обучающиеся смогут перейти от теоретических знаний к практическим навыкам, от решения стандартных алгоритмических задач к решению задач похожего содержания, но иной формулировки и применению уже отработанных навыков в новой ситуации.</w:t>
      </w:r>
    </w:p>
    <w:p w:rsidR="0029427A" w:rsidRPr="0029427A" w:rsidRDefault="0029427A" w:rsidP="0029427A">
      <w:pPr>
        <w:pStyle w:val="af9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29427A">
        <w:rPr>
          <w:sz w:val="24"/>
          <w:szCs w:val="24"/>
        </w:rPr>
        <w:t xml:space="preserve">Больше внимания уделять решению </w:t>
      </w:r>
      <w:proofErr w:type="spellStart"/>
      <w:r w:rsidRPr="0029427A">
        <w:rPr>
          <w:sz w:val="24"/>
          <w:szCs w:val="24"/>
        </w:rPr>
        <w:t>практико-ориетированных</w:t>
      </w:r>
      <w:proofErr w:type="spellEnd"/>
      <w:r w:rsidRPr="0029427A">
        <w:rPr>
          <w:sz w:val="24"/>
          <w:szCs w:val="24"/>
        </w:rPr>
        <w:t xml:space="preserve"> задач, совершенствованию вычислительных навыков: прикидке, оценке полученного результата.</w:t>
      </w:r>
    </w:p>
    <w:p w:rsidR="0029427A" w:rsidRPr="0029427A" w:rsidRDefault="0029427A" w:rsidP="0029427A">
      <w:pPr>
        <w:pStyle w:val="af9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29427A">
        <w:rPr>
          <w:b/>
          <w:sz w:val="24"/>
          <w:szCs w:val="24"/>
        </w:rPr>
        <w:t>Обучающимся с высокими образовательными</w:t>
      </w:r>
      <w:r w:rsidRPr="0029427A">
        <w:rPr>
          <w:sz w:val="24"/>
          <w:szCs w:val="24"/>
        </w:rPr>
        <w:t xml:space="preserve"> результатами необходимо создавать условия для успешного продвижения: предлагать задания, дифференцированные по уровню сложности, создавать условия для успешного саморазвития. Обучающимся предлагается изучать теоретический материал с разбором пояснений, рассуждений, доказательств; выполнять задания, аналогичные разобранным примерам, постепенно усложняя и видоизменяя их; изучать дополнительный материал; выполнять исследовательскую работу, проект. Необходимо больше внимания уделять практике устных ответов, развёрнутых математических обоснований, умению ясно и последовательно записывать решение задачи.</w:t>
      </w:r>
    </w:p>
    <w:p w:rsidR="0029427A" w:rsidRPr="0029427A" w:rsidRDefault="0029427A" w:rsidP="0029427A">
      <w:pPr>
        <w:spacing w:line="360" w:lineRule="auto"/>
        <w:ind w:firstLine="708"/>
        <w:jc w:val="both"/>
      </w:pPr>
      <w:r w:rsidRPr="0029427A">
        <w:t xml:space="preserve">При организации образовательного процесса, направленного на реализацию и достижение планируемых результатов, необходимо использовать педагогические технологии, позволяющие реализовать </w:t>
      </w:r>
      <w:proofErr w:type="spellStart"/>
      <w:r w:rsidRPr="0029427A">
        <w:t>системно-деятельностный</w:t>
      </w:r>
      <w:proofErr w:type="spellEnd"/>
      <w:r w:rsidRPr="0029427A">
        <w:t xml:space="preserve"> подход в обучении, например: </w:t>
      </w:r>
    </w:p>
    <w:p w:rsidR="0029427A" w:rsidRPr="0029427A" w:rsidRDefault="0029427A" w:rsidP="0029427A">
      <w:pPr>
        <w:spacing w:line="360" w:lineRule="auto"/>
        <w:ind w:firstLine="708"/>
        <w:jc w:val="both"/>
      </w:pPr>
      <w:r w:rsidRPr="0029427A">
        <w:t xml:space="preserve">- технологию дифференцированного обучения: организация работы в парах (взаимопроверка, </w:t>
      </w:r>
      <w:proofErr w:type="spellStart"/>
      <w:r w:rsidRPr="0029427A">
        <w:t>взаимообучение</w:t>
      </w:r>
      <w:proofErr w:type="spellEnd"/>
      <w:r w:rsidRPr="0029427A">
        <w:t xml:space="preserve">), группах разного уровня подготовки, или группах однородного состава – наиболее эффективно </w:t>
      </w:r>
      <w:proofErr w:type="gramStart"/>
      <w:r w:rsidRPr="0029427A">
        <w:t>для</w:t>
      </w:r>
      <w:proofErr w:type="gramEnd"/>
      <w:r w:rsidRPr="0029427A">
        <w:t xml:space="preserve"> хорошо подготовленных обучающихся;</w:t>
      </w:r>
    </w:p>
    <w:p w:rsidR="0029427A" w:rsidRPr="0029427A" w:rsidRDefault="0029427A" w:rsidP="0029427A">
      <w:pPr>
        <w:spacing w:line="360" w:lineRule="auto"/>
        <w:ind w:firstLine="708"/>
        <w:jc w:val="both"/>
      </w:pPr>
      <w:r w:rsidRPr="0029427A">
        <w:t xml:space="preserve">- технологию проектного обучения: выполнение краткосрочных и </w:t>
      </w:r>
      <w:proofErr w:type="spellStart"/>
      <w:r w:rsidRPr="0029427A">
        <w:t>долгострочных</w:t>
      </w:r>
      <w:proofErr w:type="spellEnd"/>
      <w:r w:rsidRPr="0029427A">
        <w:t xml:space="preserve"> индивидуальных и групповых проектов;</w:t>
      </w:r>
    </w:p>
    <w:p w:rsidR="0029427A" w:rsidRPr="0029427A" w:rsidRDefault="0029427A" w:rsidP="0029427A">
      <w:pPr>
        <w:spacing w:line="360" w:lineRule="auto"/>
        <w:ind w:firstLine="708"/>
        <w:jc w:val="both"/>
      </w:pPr>
      <w:r w:rsidRPr="0029427A">
        <w:t>- игровые технологии, которые приобретают всё большую популярность, создают возможности для саморазвития учащихся с различным уровнем знаний и способностей.</w:t>
      </w:r>
    </w:p>
    <w:p w:rsidR="0029427A" w:rsidRPr="0029427A" w:rsidRDefault="0029427A" w:rsidP="0029427A">
      <w:pPr>
        <w:spacing w:line="360" w:lineRule="auto"/>
        <w:ind w:firstLine="708"/>
        <w:jc w:val="both"/>
      </w:pPr>
      <w:r w:rsidRPr="0029427A">
        <w:t>Организация дифференцированного обучения школьников позволит обеспечить динамику роста численности наиболее подготовленных обучающихся.</w:t>
      </w:r>
    </w:p>
    <w:p w:rsidR="0029427A" w:rsidRPr="0029427A" w:rsidRDefault="0029427A" w:rsidP="0029427A">
      <w:pPr>
        <w:jc w:val="center"/>
        <w:rPr>
          <w:b/>
          <w:bCs/>
          <w:highlight w:val="yellow"/>
        </w:rPr>
      </w:pPr>
    </w:p>
    <w:p w:rsidR="0029427A" w:rsidRPr="0029427A" w:rsidRDefault="0029427A" w:rsidP="0029427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29427A">
        <w:rPr>
          <w:b/>
        </w:rPr>
        <w:t xml:space="preserve">В целях повышения качества образования по математике в общеобразовательных организациях Поволжского округа </w:t>
      </w:r>
      <w:r w:rsidRPr="0029427A">
        <w:rPr>
          <w:b/>
          <w:lang w:eastAsia="en-US"/>
        </w:rPr>
        <w:t xml:space="preserve">в 2023-2024 учебном году </w:t>
      </w:r>
      <w:r w:rsidRPr="0029427A">
        <w:rPr>
          <w:b/>
          <w:lang w:eastAsia="en-US"/>
        </w:rPr>
        <w:lastRenderedPageBreak/>
        <w:t>рекомендуется</w:t>
      </w:r>
      <w:r w:rsidRPr="0029427A">
        <w:rPr>
          <w:lang w:eastAsia="en-US"/>
        </w:rPr>
        <w:t>:</w:t>
      </w:r>
    </w:p>
    <w:p w:rsidR="0029427A" w:rsidRPr="00E84DFD" w:rsidRDefault="0029427A" w:rsidP="0029427A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  <w:b/>
          <w:color w:val="000000"/>
        </w:rPr>
      </w:pPr>
      <w:r w:rsidRPr="00E84DFD">
        <w:rPr>
          <w:rFonts w:eastAsia="Times New Roman"/>
          <w:b/>
          <w:color w:val="000000"/>
        </w:rPr>
        <w:t xml:space="preserve">Администрации ОО: 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>Провести анализ итогов ОГЭ в 2023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 xml:space="preserve">Обеспечить коррекцию рабочих программ и </w:t>
      </w:r>
      <w:proofErr w:type="gramStart"/>
      <w:r w:rsidRPr="0029427A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29427A">
        <w:rPr>
          <w:rFonts w:ascii="Times New Roman" w:hAnsi="Times New Roman"/>
          <w:sz w:val="24"/>
          <w:szCs w:val="24"/>
        </w:rPr>
        <w:t xml:space="preserve"> к преподаванию предмета для повышения показателей качества подготовки выпускников.</w:t>
      </w:r>
    </w:p>
    <w:p w:rsidR="0029427A" w:rsidRPr="0029427A" w:rsidRDefault="0029427A" w:rsidP="0029427A">
      <w:pPr>
        <w:pStyle w:val="a3"/>
        <w:spacing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 xml:space="preserve">- Осуществить целенаправленное внедрение педагогических технологий и методик, таких как технологии развития критического мышления, технологии смыслового чтения, методики «кластер», </w:t>
      </w:r>
      <w:proofErr w:type="spellStart"/>
      <w:r w:rsidRPr="0029427A">
        <w:rPr>
          <w:rFonts w:ascii="Times New Roman" w:hAnsi="Times New Roman"/>
          <w:sz w:val="24"/>
          <w:szCs w:val="24"/>
        </w:rPr>
        <w:t>синквейн-технологии</w:t>
      </w:r>
      <w:proofErr w:type="spellEnd"/>
      <w:r w:rsidRPr="0029427A">
        <w:rPr>
          <w:rFonts w:ascii="Times New Roman" w:hAnsi="Times New Roman"/>
          <w:sz w:val="24"/>
          <w:szCs w:val="24"/>
        </w:rPr>
        <w:t xml:space="preserve"> и др.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>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>Скорректировать учебный план и календарно-тематическое планирование ОО с учетом результатов ГИА 2023.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>Оптимизировать использование в ОО активных методов обучения и современных педагогических технологий по учебному предмету, направленных на эффективное формирование планируемых результатов освоения основной общеобразовательной программы основного общего образования.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 xml:space="preserve">Использовать задания из открытого банка ФГБНУ «ФИПИ», направленные на поиск решения в новой ситуации с опорой на имеющиеся знания. 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 xml:space="preserve">Ознакомить обучающихся с различными формами представления заданий базового и повышенного уровня сложности, используя открытый банк заданий ФГБНУ «ФИПИ». 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>Информировать родительскую общественность о результатах и проблемных аспектах сдачи ГИА.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>Организовать повышение квалификации учителей в соответствии с выявленными профессиональными дефицитами.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обучающихся по учебному предмету с целью формирования предметных и метапредметных результатов.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lastRenderedPageBreak/>
        <w:t xml:space="preserve">Организовать </w:t>
      </w:r>
      <w:proofErr w:type="spellStart"/>
      <w:r w:rsidRPr="0029427A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29427A">
        <w:rPr>
          <w:rFonts w:ascii="Times New Roman" w:hAnsi="Times New Roman"/>
          <w:sz w:val="24"/>
          <w:szCs w:val="24"/>
        </w:rPr>
        <w:t xml:space="preserve"> систему повышения квалификации педагогов в формате наставничества, </w:t>
      </w:r>
      <w:proofErr w:type="spellStart"/>
      <w:r w:rsidRPr="0029427A">
        <w:rPr>
          <w:rFonts w:ascii="Times New Roman" w:hAnsi="Times New Roman"/>
          <w:sz w:val="24"/>
          <w:szCs w:val="24"/>
        </w:rPr>
        <w:t>тьюторства</w:t>
      </w:r>
      <w:proofErr w:type="spellEnd"/>
      <w:r w:rsidRPr="0029427A">
        <w:rPr>
          <w:rFonts w:ascii="Times New Roman" w:hAnsi="Times New Roman"/>
          <w:sz w:val="24"/>
          <w:szCs w:val="24"/>
        </w:rPr>
        <w:t xml:space="preserve"> (или в рамках сетевого взаимодействия).</w:t>
      </w:r>
    </w:p>
    <w:p w:rsidR="0029427A" w:rsidRPr="0029427A" w:rsidRDefault="0029427A" w:rsidP="0029427A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9427A">
        <w:rPr>
          <w:rFonts w:ascii="Times New Roman" w:hAnsi="Times New Roman"/>
          <w:sz w:val="24"/>
          <w:szCs w:val="24"/>
        </w:rPr>
        <w:t>Использовать в работе рекомендации информационно-методического письма «О преподавании математики в общеобразовательных организациях Самарской области в 2023-2024 учебном году».</w:t>
      </w:r>
    </w:p>
    <w:p w:rsidR="0029427A" w:rsidRPr="00E84DFD" w:rsidRDefault="00E84DFD" w:rsidP="00E84D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="0029427A" w:rsidRPr="00E84DFD">
        <w:rPr>
          <w:b/>
          <w:color w:val="000000"/>
        </w:rPr>
        <w:t>Учителям математики всех образовательных организаций</w:t>
      </w:r>
    </w:p>
    <w:p w:rsidR="0029427A" w:rsidRPr="0029427A" w:rsidRDefault="0029427A" w:rsidP="0029427A">
      <w:pPr>
        <w:shd w:val="clear" w:color="auto" w:fill="FFFFFF"/>
        <w:spacing w:line="360" w:lineRule="auto"/>
        <w:ind w:firstLine="360"/>
        <w:jc w:val="both"/>
      </w:pPr>
      <w:proofErr w:type="gramStart"/>
      <w:r w:rsidRPr="0029427A">
        <w:t xml:space="preserve">Для достижения положительной динамики результатов ОГЭ необходимо скорректировать учебный план ОО с учетом результатов ГИА; скорректировать календарно-тематическое планирование по математике на 2023-2024 учебный год с учетом результатов ГИА; направить учителей на курсы повышения квалификации в соответствии с выявленными профессиональными дефицитами; организовать </w:t>
      </w:r>
      <w:proofErr w:type="spellStart"/>
      <w:r w:rsidRPr="0029427A">
        <w:t>внутришкольную</w:t>
      </w:r>
      <w:proofErr w:type="spellEnd"/>
      <w:r w:rsidRPr="0029427A">
        <w:t xml:space="preserve"> систему повышения квалификации педагогов в формате </w:t>
      </w:r>
      <w:proofErr w:type="spellStart"/>
      <w:r w:rsidRPr="0029427A">
        <w:t>тьютерства</w:t>
      </w:r>
      <w:proofErr w:type="spellEnd"/>
      <w:r w:rsidRPr="0029427A">
        <w:t xml:space="preserve"> и наставничества (или в рамках сетевого взаимодействия);</w:t>
      </w:r>
      <w:proofErr w:type="gramEnd"/>
      <w:r w:rsidRPr="0029427A">
        <w:t xml:space="preserve"> усилить подготовку </w:t>
      </w:r>
      <w:proofErr w:type="gramStart"/>
      <w:r w:rsidRPr="0029427A">
        <w:t>обучающихся</w:t>
      </w:r>
      <w:proofErr w:type="gramEnd"/>
      <w:r w:rsidRPr="0029427A">
        <w:t xml:space="preserve"> по указанным выше разделам содержания. </w:t>
      </w:r>
      <w:proofErr w:type="gramStart"/>
      <w:r w:rsidRPr="0029427A">
        <w:t xml:space="preserve">Рекомендуемыми темами для обсуждения на методических объединениях учителей математики могут быть не только темы, связанные с содержанием и методами решения «проблемных» заданий, но и методические особенности подготовки обучающихся разного уровня обученности к ГИА, самоорганизация школьников, формирование метапредметных умений (оформление решения, проверка, составление плана решения задачи, владение математическим языком, построение высказываний и т.п.). </w:t>
      </w:r>
      <w:bookmarkStart w:id="8" w:name="_heading=h.gjdgxs" w:colFirst="0" w:colLast="0"/>
      <w:bookmarkEnd w:id="8"/>
      <w:proofErr w:type="gramEnd"/>
    </w:p>
    <w:p w:rsidR="0029427A" w:rsidRPr="0029427A" w:rsidRDefault="0029427A" w:rsidP="0029427A">
      <w:pPr>
        <w:shd w:val="clear" w:color="auto" w:fill="FFFFFF"/>
        <w:spacing w:line="360" w:lineRule="auto"/>
        <w:jc w:val="both"/>
        <w:rPr>
          <w:b/>
          <w:bCs/>
          <w:highlight w:val="yellow"/>
        </w:rPr>
      </w:pPr>
      <w:r w:rsidRPr="0029427A">
        <w:rPr>
          <w:b/>
        </w:rPr>
        <w:t xml:space="preserve">3. </w:t>
      </w:r>
      <w:proofErr w:type="gramStart"/>
      <w:r w:rsidRPr="0029427A">
        <w:rPr>
          <w:b/>
        </w:rPr>
        <w:t xml:space="preserve">Рекомендации общеобразовательным организациям, где по результатам ГИА есть обучающиеся, с низким уровнем математической подготовки </w:t>
      </w:r>
      <w:r w:rsidR="002F3AA3" w:rsidRPr="002F3AA3">
        <w:t xml:space="preserve">ГБОУ ООШ с. </w:t>
      </w:r>
      <w:proofErr w:type="spellStart"/>
      <w:r w:rsidR="002F3AA3" w:rsidRPr="002F3AA3">
        <w:t>Спиридоновка</w:t>
      </w:r>
      <w:proofErr w:type="spellEnd"/>
      <w:r w:rsidR="002F3AA3" w:rsidRPr="002F3AA3">
        <w:t>, ГБОУ ООШ № 20 г. Новокуйбышевска, ГБОУ ООШ № 11 г. Новокуйбышевска, ГБОУ ООШ № 18 г. Новокуйбышевска, ГБОУ ООШ № 4 г. Новокуйбышевска, ГБОУ СОШ № 3 п.г.т. Смышляевка, ГБОУ ООШ № 21 г. Новокуйбышевска, ГБОУ СОШ "ОЦ "Южный город" пос. Придорожный, ГБОУ СОШ "ОЦ</w:t>
      </w:r>
      <w:proofErr w:type="gramEnd"/>
      <w:r w:rsidR="002F3AA3" w:rsidRPr="002F3AA3">
        <w:t xml:space="preserve">" п.г.т. Рощинский, ГБОУ ООШ пос. </w:t>
      </w:r>
      <w:proofErr w:type="gramStart"/>
      <w:r w:rsidR="002F3AA3" w:rsidRPr="002F3AA3">
        <w:t>Верхняя</w:t>
      </w:r>
      <w:proofErr w:type="gramEnd"/>
      <w:r w:rsidR="002F3AA3" w:rsidRPr="002F3AA3">
        <w:t xml:space="preserve"> Подстепновка, ГБОУ СОШ № 5 "ОЦ" г. Новокуйбышевска, ГБОУ СОШ "ОЦ" с. Дубовый Умет. </w:t>
      </w:r>
    </w:p>
    <w:p w:rsidR="0029427A" w:rsidRPr="0029427A" w:rsidRDefault="0029427A" w:rsidP="00E84DFD">
      <w:pPr>
        <w:shd w:val="clear" w:color="auto" w:fill="FFFFFF"/>
        <w:spacing w:line="360" w:lineRule="auto"/>
        <w:jc w:val="both"/>
      </w:pPr>
      <w:r w:rsidRPr="0029427A">
        <w:t xml:space="preserve">Для обучающихся с низким уровнем предметной подготовки следует увеличить долю индивидуальных устных ответов на уроках при проверке домашних заданий, систематически включать вопросы, проверяющие освоение теоретического материала, в контрольные работы. Следует иметь в виду, что если при первичном закреплении такие вопросы могут базироваться на простом описании одного или нескольких из изученных элементов содержания (т.е. на пересказе материала учебника), то в контрольной работе такие вопросы должны иметь характер рассуждения, а также требовать обобщения, </w:t>
      </w:r>
      <w:r w:rsidRPr="0029427A">
        <w:lastRenderedPageBreak/>
        <w:t xml:space="preserve">сравнения, выводов, доказательства и т.п. Эти приемы позволят добиться более прочных теоретических знаний. Необходимо обращать внимание на формирование в ходе обучения основ знаний и не форсировать продвижение вперед, пропуская или сворачивая этап введения новых понятий и методов. </w:t>
      </w:r>
      <w:proofErr w:type="gramStart"/>
      <w:r w:rsidRPr="0029427A">
        <w:t>Важно для обеспечения понимания привлекать наглядные средства, например: координатную прямую при решении неравенств и систем неравенств, график квадратичной функции при решении квадратных неравенств, графики при объяснении смысла понятий уравнения с двумя переменными, решения системы уравнений с двумя переменными; важно обучать школьников разным методам решения квадратных неравенств: использование графика параболы, метод интервалов, равносильный переход к системам неравенств.</w:t>
      </w:r>
      <w:proofErr w:type="gramEnd"/>
      <w:r w:rsidRPr="0029427A">
        <w:t xml:space="preserve"> Постоянно обучать приемам самоконтроля: при разложении многочлена на множители полезно приучить учащихся для проверки выполнять обратную операцию; при построении графика функции – контролировать себя, опираясь на известные свойства графика. Иными словами, подготовка к экзамену осуществляется не в ходе массированного решения вариантов КИМ – аналогов экзаменационных работ, а в ходе всего учебного процесса и состоит в формирован</w:t>
      </w:r>
      <w:proofErr w:type="gramStart"/>
      <w:r w:rsidRPr="0029427A">
        <w:t>ии у о</w:t>
      </w:r>
      <w:proofErr w:type="gramEnd"/>
      <w:r w:rsidRPr="0029427A">
        <w:t xml:space="preserve">бучающихся некоторых общих учебных действий, способствующих более эффективному усвоению изучаемых вопросов. </w:t>
      </w:r>
    </w:p>
    <w:p w:rsidR="002F3AA3" w:rsidRPr="002F3AA3" w:rsidRDefault="0029427A" w:rsidP="002F3AA3">
      <w:pPr>
        <w:shd w:val="clear" w:color="auto" w:fill="FFFFFF"/>
        <w:spacing w:line="360" w:lineRule="auto"/>
        <w:jc w:val="both"/>
      </w:pPr>
      <w:r w:rsidRPr="0029427A">
        <w:rPr>
          <w:b/>
        </w:rPr>
        <w:t xml:space="preserve">4. Рекомендации общеобразовательным организациям, где по результатам ГИА есть обучающиеся, которые сумели «перешагнуть» минимальный балл, но успешно выполняют лишь задания базового уровня сложности </w:t>
      </w:r>
      <w:r w:rsidRPr="002F3AA3">
        <w:t xml:space="preserve"> </w:t>
      </w:r>
      <w:r w:rsidR="002F3AA3" w:rsidRPr="002F3AA3">
        <w:t>ГБОУ ООШ № 12, 13, 17 г.о</w:t>
      </w:r>
      <w:proofErr w:type="gramStart"/>
      <w:r w:rsidR="002F3AA3" w:rsidRPr="002F3AA3">
        <w:t>.Н</w:t>
      </w:r>
      <w:proofErr w:type="gramEnd"/>
      <w:r w:rsidR="002F3AA3" w:rsidRPr="002F3AA3">
        <w:t>овокуйбышевск, ГБОУ СОШ с. Воскресенка и ООШ п. Ровно-Владимировка м.р. Волжский</w:t>
      </w:r>
      <w:r w:rsidR="002F3AA3">
        <w:t>.</w:t>
      </w:r>
    </w:p>
    <w:p w:rsidR="0029427A" w:rsidRPr="0029427A" w:rsidRDefault="0029427A" w:rsidP="00E84DFD">
      <w:pPr>
        <w:shd w:val="clear" w:color="auto" w:fill="FFFFFF"/>
        <w:spacing w:line="360" w:lineRule="auto"/>
        <w:jc w:val="both"/>
      </w:pPr>
      <w:r w:rsidRPr="0029427A">
        <w:tab/>
      </w:r>
      <w:proofErr w:type="gramStart"/>
      <w:r w:rsidRPr="0029427A">
        <w:t>Учителям математики не планировать на уроках и в домашних заданиях решение большого количества однотипных заданий по алгоритмам; не «натаскивать» на образцы решения типовых заданий КИМ ОГЭ по математике; содействовать формированию у обучающихся; позитивных эмоций в процессе математической деятельности, в том числе от нахождения ошибки в своих построениях, как источника улучшения и нового понимания.</w:t>
      </w:r>
      <w:proofErr w:type="gramEnd"/>
      <w:r w:rsidRPr="0029427A">
        <w:t xml:space="preserve"> </w:t>
      </w:r>
      <w:proofErr w:type="gramStart"/>
      <w:r w:rsidRPr="0029427A">
        <w:t>Развивать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 способности к постижению основ математических моделей реального объекта или процесса, готовности к применению внутренней (мысленной) модели математической ситуации (включая пространственный образ);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вычисления);</w:t>
      </w:r>
      <w:proofErr w:type="gramEnd"/>
      <w:r w:rsidRPr="0029427A">
        <w:t xml:space="preserve"> </w:t>
      </w:r>
      <w:proofErr w:type="gramStart"/>
      <w:r w:rsidRPr="0029427A">
        <w:t xml:space="preserve">стимулировать решение математических заданий всеми обучающимися </w:t>
      </w:r>
      <w:r w:rsidRPr="0029427A">
        <w:lastRenderedPageBreak/>
        <w:t>различными способами, в том числе нестандартных практических задач, требующих умения сопоставлять и исследовать модели с реальной ситуацией, в том числе, используя аппарат теории вероятностей и статистики, а также житейский опыт; на уроках алгебры и геометрии больше внимания уделять развитию вычислительной культуры обучающихся (устные и письменные вычисления, прикидка и оценка полученного результата и др.);</w:t>
      </w:r>
      <w:proofErr w:type="gramEnd"/>
      <w:r w:rsidRPr="0029427A">
        <w:t xml:space="preserve"> систематически на уроках математики и в домашних заданиях (в части по выбору) предлагать </w:t>
      </w:r>
      <w:proofErr w:type="gramStart"/>
      <w:r w:rsidRPr="0029427A">
        <w:t>обучающимся</w:t>
      </w:r>
      <w:proofErr w:type="gramEnd"/>
      <w:r w:rsidRPr="0029427A">
        <w:t xml:space="preserve"> решать разнообразные нестандартные текстовые задачи, задачи на смекалку, а также задания повышенной сложности, подобные олимпиадным. Это послужит развитию познавательного интереса и позволит выявить как творческий потенциал каждого школьника, определить наиболее способных к математике школьников и выстроить индивидуальную образовательную траекторию. </w:t>
      </w:r>
    </w:p>
    <w:p w:rsidR="002F3AA3" w:rsidRPr="002F3AA3" w:rsidRDefault="0029427A" w:rsidP="002F3AA3">
      <w:pPr>
        <w:shd w:val="clear" w:color="auto" w:fill="FFFFFF"/>
        <w:spacing w:line="360" w:lineRule="auto"/>
        <w:jc w:val="both"/>
      </w:pPr>
      <w:r w:rsidRPr="0029427A">
        <w:rPr>
          <w:b/>
        </w:rPr>
        <w:t xml:space="preserve">5. Рекомендации общеобразовательным организациям, где по результатам </w:t>
      </w:r>
      <w:r w:rsidR="00E84DFD">
        <w:rPr>
          <w:b/>
        </w:rPr>
        <w:t>О</w:t>
      </w:r>
      <w:r w:rsidRPr="0029427A">
        <w:rPr>
          <w:b/>
        </w:rPr>
        <w:t>ГЭ есть обучающиеся с повышенным уровнем подготовки (</w:t>
      </w:r>
      <w:r w:rsidR="00E84DFD">
        <w:rPr>
          <w:b/>
        </w:rPr>
        <w:t>средняя отметка 4 балла и выше)</w:t>
      </w:r>
      <w:r w:rsidR="002F3AA3" w:rsidRPr="002F3AA3">
        <w:rPr>
          <w:b/>
          <w:sz w:val="28"/>
          <w:szCs w:val="28"/>
        </w:rPr>
        <w:t xml:space="preserve"> </w:t>
      </w:r>
      <w:r w:rsidR="002F3AA3" w:rsidRPr="002F3AA3">
        <w:t xml:space="preserve">ГБОУ СОШ № 7 «ОЦ» и № 8 «ОЦ»  г. Новокуйбышевска, СОШ с. Курумоч и с. Рождествено м.р. Волжский. </w:t>
      </w:r>
    </w:p>
    <w:p w:rsidR="0029427A" w:rsidRPr="0029427A" w:rsidRDefault="0029427A" w:rsidP="002F3AA3">
      <w:pPr>
        <w:shd w:val="clear" w:color="auto" w:fill="FFFFFF"/>
        <w:spacing w:line="360" w:lineRule="auto"/>
        <w:ind w:firstLine="708"/>
        <w:jc w:val="both"/>
        <w:rPr>
          <w:bCs/>
          <w:highlight w:val="yellow"/>
        </w:rPr>
      </w:pPr>
      <w:proofErr w:type="gramStart"/>
      <w:r w:rsidRPr="0029427A">
        <w:t>Особое внимание обучающимся с повышенным уровнем подготовки обратить на задания второй части - №№ 20–25.</w:t>
      </w:r>
      <w:proofErr w:type="gramEnd"/>
      <w:r w:rsidRPr="0029427A">
        <w:t xml:space="preserve"> Необходимо изучить критерии оценивания этих заданий, особенно требования к полному верному ответу. Совместно с </w:t>
      </w:r>
      <w:proofErr w:type="gramStart"/>
      <w:r w:rsidRPr="0029427A">
        <w:t>обучающимися</w:t>
      </w:r>
      <w:proofErr w:type="gramEnd"/>
      <w:r w:rsidRPr="0029427A">
        <w:t xml:space="preserve">: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и то же - для идеализированных (задачных) ситуаций, описанных в тексте задания; проводить доказательные рассуждения при решении задач, оценивать логическую правильность рассуждений, распознавать ошибочные заключения в более сложных ситуациях. Создавать и использовать наглядные представления о математических объектах и процессах, рисуя наброски от руки на бумаге и на классной доске, с помощью компьютерных инструментов на экране, строя объемные модели вручную и на компьютере (с помощью 3Dпринтера); </w:t>
      </w:r>
      <w:proofErr w:type="gramStart"/>
      <w:r w:rsidRPr="0029427A">
        <w:t xml:space="preserve">включать в процесс обучения математике ресурсы информационной образовательной среды по математике (ЭФУ, электронные приложения и специальные учебные пособия к УМК математике) для расширения возможностей успешного освоения курса математики на уроках математики обучающимся с различным уровнем математической подготовки и потребностями в математике. </w:t>
      </w:r>
      <w:proofErr w:type="gramEnd"/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500"/>
      </w:tblGrid>
      <w:tr w:rsidR="00164EBB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2F3AA3" w:rsidTr="00351B98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A3" w:rsidRDefault="002F3AA3" w:rsidP="00351B98">
            <w:pPr>
              <w:rPr>
                <w:i/>
                <w:iCs/>
              </w:rPr>
            </w:pPr>
            <w:r>
              <w:rPr>
                <w:i/>
                <w:iCs/>
              </w:rPr>
              <w:t>Корнеева Елена Николаевна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A3" w:rsidRDefault="002F3AA3" w:rsidP="00351B9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руководитель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</w:tbl>
    <w:p w:rsidR="002F3AA3" w:rsidRDefault="002F3AA3" w:rsidP="002F3AA3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:rsidR="002F3AA3" w:rsidRDefault="002F3AA3" w:rsidP="002F3AA3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6550"/>
      </w:tblGrid>
      <w:tr w:rsidR="002F3AA3" w:rsidTr="00351B98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A3" w:rsidRDefault="002F3AA3" w:rsidP="00351B98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A3" w:rsidRDefault="002F3AA3" w:rsidP="00351B98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2F3AA3" w:rsidTr="00351B98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A3" w:rsidRDefault="002F3AA3" w:rsidP="00351B9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Луговова</w:t>
            </w:r>
            <w:proofErr w:type="spellEnd"/>
            <w:r>
              <w:rPr>
                <w:i/>
                <w:iCs/>
              </w:rPr>
              <w:t xml:space="preserve"> Екатерина Викторовна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A3" w:rsidRDefault="002F3AA3" w:rsidP="00351B9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старший методист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  <w:tr w:rsidR="002F3AA3" w:rsidTr="00351B98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A3" w:rsidRDefault="002F3AA3" w:rsidP="00351B9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Землякова</w:t>
            </w:r>
            <w:proofErr w:type="spellEnd"/>
            <w:r>
              <w:rPr>
                <w:i/>
                <w:iCs/>
              </w:rPr>
              <w:t xml:space="preserve"> Светлана Борисовна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A3" w:rsidRDefault="002F3AA3" w:rsidP="002F3AA3">
            <w:pPr>
              <w:rPr>
                <w:i/>
                <w:iCs/>
              </w:rPr>
            </w:pPr>
            <w:r>
              <w:rPr>
                <w:i/>
                <w:iCs/>
              </w:rPr>
              <w:t>ГБУ ДПО «Новокуйбышевский РЦ», руководитель отдела ОУМС</w:t>
            </w:r>
            <w:r w:rsidR="0044476A">
              <w:rPr>
                <w:i/>
                <w:iCs/>
              </w:rPr>
              <w:t>, руководитель территориального УМО</w:t>
            </w:r>
            <w:proofErr w:type="gramStart"/>
            <w:r w:rsidRPr="002F3AA3">
              <w:rPr>
                <w:i/>
                <w:iCs/>
              </w:rPr>
              <w:t xml:space="preserve"> ,</w:t>
            </w:r>
            <w:proofErr w:type="gramEnd"/>
            <w:r w:rsidRPr="002F3AA3">
              <w:rPr>
                <w:i/>
                <w:iCs/>
              </w:rPr>
              <w:t xml:space="preserve"> эксперт предметной комиссии ГИА</w:t>
            </w:r>
          </w:p>
        </w:tc>
      </w:tr>
    </w:tbl>
    <w:p w:rsidR="00290F80" w:rsidRPr="00903AC5" w:rsidRDefault="00290F80" w:rsidP="0082776F">
      <w:pPr>
        <w:spacing w:line="360" w:lineRule="auto"/>
        <w:rPr>
          <w:sz w:val="6"/>
          <w:szCs w:val="28"/>
        </w:rPr>
      </w:pPr>
    </w:p>
    <w:sectPr w:rsidR="00290F80" w:rsidRPr="00903AC5" w:rsidSect="0082776F">
      <w:headerReference w:type="default" r:id="rId20"/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2E" w:rsidRDefault="003E482E" w:rsidP="005060D9">
      <w:r>
        <w:separator/>
      </w:r>
    </w:p>
  </w:endnote>
  <w:endnote w:type="continuationSeparator" w:id="0">
    <w:p w:rsidR="003E482E" w:rsidRDefault="003E482E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  <w:docPartObj>
        <w:docPartGallery w:val="Page Numbers (Bottom of Page)"/>
        <w:docPartUnique/>
      </w:docPartObj>
    </w:sdtPr>
    <w:sdtContent>
      <w:p w:rsidR="003E482E" w:rsidRDefault="000A2104" w:rsidP="002133CF">
        <w:pPr>
          <w:pStyle w:val="aa"/>
          <w:jc w:val="right"/>
        </w:pPr>
        <w:fldSimple w:instr=" PAGE   \* MERGEFORMAT ">
          <w:r w:rsidR="00F4134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2E" w:rsidRDefault="003E482E" w:rsidP="005060D9">
      <w:r>
        <w:separator/>
      </w:r>
    </w:p>
  </w:footnote>
  <w:footnote w:type="continuationSeparator" w:id="0">
    <w:p w:rsidR="003E482E" w:rsidRDefault="003E482E" w:rsidP="005060D9">
      <w:r>
        <w:continuationSeparator/>
      </w:r>
    </w:p>
  </w:footnote>
  <w:footnote w:id="1">
    <w:p w:rsidR="003E482E" w:rsidRPr="00945BAA" w:rsidRDefault="003E482E" w:rsidP="00945BA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</w:t>
      </w:r>
      <w:proofErr w:type="gramStart"/>
      <w:r w:rsidRPr="00945BAA">
        <w:rPr>
          <w:rFonts w:ascii="Times New Roman" w:hAnsi="Times New Roman"/>
        </w:rPr>
        <w:t>уточнен</w:t>
      </w:r>
      <w:proofErr w:type="gramEnd"/>
      <w:r w:rsidRPr="00945BAA">
        <w:rPr>
          <w:rFonts w:ascii="Times New Roman" w:hAnsi="Times New Roman"/>
        </w:rPr>
        <w:t xml:space="preserve"> / дополнен с учетом специфики региональной системы образования</w:t>
      </w:r>
    </w:p>
  </w:footnote>
  <w:footnote w:id="2">
    <w:p w:rsidR="003E482E" w:rsidRPr="00903AC5" w:rsidRDefault="003E482E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3E482E" w:rsidRPr="007A5716" w:rsidRDefault="003E482E" w:rsidP="007A5716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6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4">
    <w:p w:rsidR="003E482E" w:rsidRPr="00600034" w:rsidRDefault="003E482E" w:rsidP="005D0D3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00034">
        <w:t xml:space="preserve">Для </w:t>
      </w:r>
      <w:proofErr w:type="spellStart"/>
      <w:r w:rsidRPr="00600034">
        <w:t>политомических</w:t>
      </w:r>
      <w:proofErr w:type="spellEnd"/>
      <w:r w:rsidRPr="00600034">
        <w:t xml:space="preserve"> заданий (максимальный первичный балл за выполнение которых превышает 1 балл), средни</w:t>
      </w:r>
      <w:r>
        <w:t>й процент выполнения задания вы</w:t>
      </w:r>
      <w:r w:rsidRPr="00600034"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2E" w:rsidRDefault="003E482E">
    <w:pPr>
      <w:pStyle w:val="ae"/>
      <w:jc w:val="center"/>
    </w:pPr>
  </w:p>
  <w:p w:rsidR="003E482E" w:rsidRDefault="003E482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0A7F5C1C"/>
    <w:multiLevelType w:val="hybridMultilevel"/>
    <w:tmpl w:val="CF44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56805"/>
    <w:multiLevelType w:val="hybridMultilevel"/>
    <w:tmpl w:val="C986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4">
    <w:nsid w:val="56E256D4"/>
    <w:multiLevelType w:val="multilevel"/>
    <w:tmpl w:val="8F6A4B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7">
    <w:nsid w:val="5B3019A5"/>
    <w:multiLevelType w:val="hybridMultilevel"/>
    <w:tmpl w:val="20A0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B1C55"/>
    <w:multiLevelType w:val="hybridMultilevel"/>
    <w:tmpl w:val="5B10DB2A"/>
    <w:lvl w:ilvl="0" w:tplc="BE1020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9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1"/>
  </w:num>
  <w:num w:numId="4">
    <w:abstractNumId w:val="35"/>
  </w:num>
  <w:num w:numId="5">
    <w:abstractNumId w:val="25"/>
  </w:num>
  <w:num w:numId="6">
    <w:abstractNumId w:val="17"/>
  </w:num>
  <w:num w:numId="7">
    <w:abstractNumId w:val="18"/>
  </w:num>
  <w:num w:numId="8">
    <w:abstractNumId w:val="8"/>
  </w:num>
  <w:num w:numId="9">
    <w:abstractNumId w:val="6"/>
  </w:num>
  <w:num w:numId="10">
    <w:abstractNumId w:val="32"/>
  </w:num>
  <w:num w:numId="11">
    <w:abstractNumId w:val="11"/>
  </w:num>
  <w:num w:numId="12">
    <w:abstractNumId w:val="2"/>
  </w:num>
  <w:num w:numId="13">
    <w:abstractNumId w:val="29"/>
  </w:num>
  <w:num w:numId="14">
    <w:abstractNumId w:val="7"/>
  </w:num>
  <w:num w:numId="15">
    <w:abstractNumId w:val="40"/>
  </w:num>
  <w:num w:numId="16">
    <w:abstractNumId w:val="26"/>
  </w:num>
  <w:num w:numId="17">
    <w:abstractNumId w:val="36"/>
  </w:num>
  <w:num w:numId="18">
    <w:abstractNumId w:val="33"/>
  </w:num>
  <w:num w:numId="19">
    <w:abstractNumId w:val="12"/>
  </w:num>
  <w:num w:numId="20">
    <w:abstractNumId w:val="19"/>
  </w:num>
  <w:num w:numId="21">
    <w:abstractNumId w:val="37"/>
  </w:num>
  <w:num w:numId="22">
    <w:abstractNumId w:val="14"/>
  </w:num>
  <w:num w:numId="23">
    <w:abstractNumId w:val="39"/>
  </w:num>
  <w:num w:numId="24">
    <w:abstractNumId w:val="23"/>
  </w:num>
  <w:num w:numId="25">
    <w:abstractNumId w:val="20"/>
  </w:num>
  <w:num w:numId="26">
    <w:abstractNumId w:val="21"/>
  </w:num>
  <w:num w:numId="27">
    <w:abstractNumId w:val="15"/>
  </w:num>
  <w:num w:numId="28">
    <w:abstractNumId w:val="3"/>
  </w:num>
  <w:num w:numId="29">
    <w:abstractNumId w:val="9"/>
  </w:num>
  <w:num w:numId="30">
    <w:abstractNumId w:val="28"/>
  </w:num>
  <w:num w:numId="31">
    <w:abstractNumId w:val="31"/>
  </w:num>
  <w:num w:numId="32">
    <w:abstractNumId w:val="10"/>
  </w:num>
  <w:num w:numId="33">
    <w:abstractNumId w:val="6"/>
  </w:num>
  <w:num w:numId="34">
    <w:abstractNumId w:val="5"/>
  </w:num>
  <w:num w:numId="35">
    <w:abstractNumId w:val="16"/>
  </w:num>
  <w:num w:numId="36">
    <w:abstractNumId w:val="22"/>
  </w:num>
  <w:num w:numId="37">
    <w:abstractNumId w:val="27"/>
  </w:num>
  <w:num w:numId="38">
    <w:abstractNumId w:val="13"/>
  </w:num>
  <w:num w:numId="39">
    <w:abstractNumId w:val="0"/>
  </w:num>
  <w:num w:numId="40">
    <w:abstractNumId w:val="4"/>
  </w:num>
  <w:num w:numId="41">
    <w:abstractNumId w:val="24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6B1B"/>
    <w:rsid w:val="000144F9"/>
    <w:rsid w:val="00015593"/>
    <w:rsid w:val="00017B56"/>
    <w:rsid w:val="00017C63"/>
    <w:rsid w:val="00022E68"/>
    <w:rsid w:val="00024D0E"/>
    <w:rsid w:val="00025430"/>
    <w:rsid w:val="000261DB"/>
    <w:rsid w:val="00040584"/>
    <w:rsid w:val="00054526"/>
    <w:rsid w:val="00054B49"/>
    <w:rsid w:val="00066B9B"/>
    <w:rsid w:val="000706C8"/>
    <w:rsid w:val="00070C53"/>
    <w:rsid w:val="000720BF"/>
    <w:rsid w:val="000816E9"/>
    <w:rsid w:val="000849F6"/>
    <w:rsid w:val="00094A1E"/>
    <w:rsid w:val="000975FD"/>
    <w:rsid w:val="000A2104"/>
    <w:rsid w:val="000B751C"/>
    <w:rsid w:val="000D0D58"/>
    <w:rsid w:val="000D4034"/>
    <w:rsid w:val="000E0643"/>
    <w:rsid w:val="000E6D5D"/>
    <w:rsid w:val="001067B0"/>
    <w:rsid w:val="00110570"/>
    <w:rsid w:val="00137FF9"/>
    <w:rsid w:val="00145C21"/>
    <w:rsid w:val="00146CF9"/>
    <w:rsid w:val="00152218"/>
    <w:rsid w:val="00160B20"/>
    <w:rsid w:val="001628E4"/>
    <w:rsid w:val="00162C73"/>
    <w:rsid w:val="00163BBF"/>
    <w:rsid w:val="00164EBB"/>
    <w:rsid w:val="00174654"/>
    <w:rsid w:val="00181394"/>
    <w:rsid w:val="001955EA"/>
    <w:rsid w:val="00197ADA"/>
    <w:rsid w:val="001A20BF"/>
    <w:rsid w:val="001A50EB"/>
    <w:rsid w:val="001B0018"/>
    <w:rsid w:val="001B639B"/>
    <w:rsid w:val="001B7D97"/>
    <w:rsid w:val="001D7B78"/>
    <w:rsid w:val="001E7F9B"/>
    <w:rsid w:val="001F6A0D"/>
    <w:rsid w:val="00206D26"/>
    <w:rsid w:val="002123B7"/>
    <w:rsid w:val="002133CF"/>
    <w:rsid w:val="002178E5"/>
    <w:rsid w:val="0022099B"/>
    <w:rsid w:val="002405DB"/>
    <w:rsid w:val="00241F0E"/>
    <w:rsid w:val="00247CE2"/>
    <w:rsid w:val="002501E2"/>
    <w:rsid w:val="00267C71"/>
    <w:rsid w:val="002739D7"/>
    <w:rsid w:val="00273C91"/>
    <w:rsid w:val="00290841"/>
    <w:rsid w:val="00290F80"/>
    <w:rsid w:val="00291535"/>
    <w:rsid w:val="00293CED"/>
    <w:rsid w:val="0029427A"/>
    <w:rsid w:val="002A1791"/>
    <w:rsid w:val="002A2F7F"/>
    <w:rsid w:val="002A71BB"/>
    <w:rsid w:val="002D3263"/>
    <w:rsid w:val="002D4608"/>
    <w:rsid w:val="002E09FC"/>
    <w:rsid w:val="002E0EA9"/>
    <w:rsid w:val="002E1AF2"/>
    <w:rsid w:val="002E361A"/>
    <w:rsid w:val="002E7BE3"/>
    <w:rsid w:val="002F3AA3"/>
    <w:rsid w:val="002F3B40"/>
    <w:rsid w:val="002F4079"/>
    <w:rsid w:val="002F4303"/>
    <w:rsid w:val="00314599"/>
    <w:rsid w:val="003172FD"/>
    <w:rsid w:val="00323154"/>
    <w:rsid w:val="003602B9"/>
    <w:rsid w:val="00371A77"/>
    <w:rsid w:val="003864AA"/>
    <w:rsid w:val="00386C1D"/>
    <w:rsid w:val="00394A2D"/>
    <w:rsid w:val="003A1491"/>
    <w:rsid w:val="003A4EAE"/>
    <w:rsid w:val="003A66F0"/>
    <w:rsid w:val="003B63D9"/>
    <w:rsid w:val="003B6E55"/>
    <w:rsid w:val="003E482E"/>
    <w:rsid w:val="003F3409"/>
    <w:rsid w:val="003F5D5E"/>
    <w:rsid w:val="00405213"/>
    <w:rsid w:val="00406E15"/>
    <w:rsid w:val="0042675E"/>
    <w:rsid w:val="00436A7B"/>
    <w:rsid w:val="0044476A"/>
    <w:rsid w:val="00446BD3"/>
    <w:rsid w:val="00447158"/>
    <w:rsid w:val="00451267"/>
    <w:rsid w:val="00452C7C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A78F5"/>
    <w:rsid w:val="004C535D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324BD"/>
    <w:rsid w:val="00541B5C"/>
    <w:rsid w:val="005570C0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D0D33"/>
    <w:rsid w:val="005E0053"/>
    <w:rsid w:val="005E0411"/>
    <w:rsid w:val="005E15AE"/>
    <w:rsid w:val="005F2021"/>
    <w:rsid w:val="005F52F0"/>
    <w:rsid w:val="005F702E"/>
    <w:rsid w:val="00600034"/>
    <w:rsid w:val="00602C7D"/>
    <w:rsid w:val="00607E83"/>
    <w:rsid w:val="0061189C"/>
    <w:rsid w:val="0061289C"/>
    <w:rsid w:val="006147E9"/>
    <w:rsid w:val="00614AB8"/>
    <w:rsid w:val="00621385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01C"/>
    <w:rsid w:val="00671A68"/>
    <w:rsid w:val="006739C9"/>
    <w:rsid w:val="006761D4"/>
    <w:rsid w:val="006805C0"/>
    <w:rsid w:val="0068434B"/>
    <w:rsid w:val="006C090C"/>
    <w:rsid w:val="006C2B74"/>
    <w:rsid w:val="006D1814"/>
    <w:rsid w:val="006D2A12"/>
    <w:rsid w:val="006D5136"/>
    <w:rsid w:val="006E17AE"/>
    <w:rsid w:val="006E68F5"/>
    <w:rsid w:val="006F364D"/>
    <w:rsid w:val="006F67F1"/>
    <w:rsid w:val="007002CF"/>
    <w:rsid w:val="00703494"/>
    <w:rsid w:val="00714065"/>
    <w:rsid w:val="00721FD8"/>
    <w:rsid w:val="00724773"/>
    <w:rsid w:val="00725E32"/>
    <w:rsid w:val="00756A4A"/>
    <w:rsid w:val="0076000E"/>
    <w:rsid w:val="0077011C"/>
    <w:rsid w:val="00772C78"/>
    <w:rsid w:val="007773F0"/>
    <w:rsid w:val="00783926"/>
    <w:rsid w:val="00791F29"/>
    <w:rsid w:val="0079316A"/>
    <w:rsid w:val="007943AD"/>
    <w:rsid w:val="007A52A3"/>
    <w:rsid w:val="007A5716"/>
    <w:rsid w:val="007A74B7"/>
    <w:rsid w:val="007B0E21"/>
    <w:rsid w:val="007B785F"/>
    <w:rsid w:val="007F0633"/>
    <w:rsid w:val="007F13F1"/>
    <w:rsid w:val="007F5E19"/>
    <w:rsid w:val="00806E31"/>
    <w:rsid w:val="00821D87"/>
    <w:rsid w:val="0082331E"/>
    <w:rsid w:val="00827699"/>
    <w:rsid w:val="0082776F"/>
    <w:rsid w:val="008462D8"/>
    <w:rsid w:val="00846D04"/>
    <w:rsid w:val="00847CBC"/>
    <w:rsid w:val="008555D2"/>
    <w:rsid w:val="00857290"/>
    <w:rsid w:val="008764EC"/>
    <w:rsid w:val="0087757D"/>
    <w:rsid w:val="00877711"/>
    <w:rsid w:val="00895EDE"/>
    <w:rsid w:val="008A35A5"/>
    <w:rsid w:val="008A53B3"/>
    <w:rsid w:val="008B09DC"/>
    <w:rsid w:val="008E1E54"/>
    <w:rsid w:val="008F02F1"/>
    <w:rsid w:val="008F22C7"/>
    <w:rsid w:val="008F5B1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95BAB"/>
    <w:rsid w:val="009A6F73"/>
    <w:rsid w:val="009B0D70"/>
    <w:rsid w:val="009B0E3B"/>
    <w:rsid w:val="009B1953"/>
    <w:rsid w:val="009C0D8C"/>
    <w:rsid w:val="009D0611"/>
    <w:rsid w:val="009D154B"/>
    <w:rsid w:val="009D450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17"/>
    <w:rsid w:val="00AC43B4"/>
    <w:rsid w:val="00AC6316"/>
    <w:rsid w:val="00AE0FDF"/>
    <w:rsid w:val="00AF50BA"/>
    <w:rsid w:val="00B000AB"/>
    <w:rsid w:val="00B105FC"/>
    <w:rsid w:val="00B155D3"/>
    <w:rsid w:val="00B624C3"/>
    <w:rsid w:val="00B65883"/>
    <w:rsid w:val="00B66E50"/>
    <w:rsid w:val="00B74A57"/>
    <w:rsid w:val="00B770F1"/>
    <w:rsid w:val="00B77160"/>
    <w:rsid w:val="00B97D7F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66B6"/>
    <w:rsid w:val="00C30B8A"/>
    <w:rsid w:val="00C30DD4"/>
    <w:rsid w:val="00C50A23"/>
    <w:rsid w:val="00C51483"/>
    <w:rsid w:val="00C5231C"/>
    <w:rsid w:val="00C546AC"/>
    <w:rsid w:val="00CA7D6A"/>
    <w:rsid w:val="00CB0C66"/>
    <w:rsid w:val="00CB1705"/>
    <w:rsid w:val="00CB1E0C"/>
    <w:rsid w:val="00CB220A"/>
    <w:rsid w:val="00CB3780"/>
    <w:rsid w:val="00CB7DC3"/>
    <w:rsid w:val="00CC1774"/>
    <w:rsid w:val="00CD41F2"/>
    <w:rsid w:val="00CD6830"/>
    <w:rsid w:val="00CE7779"/>
    <w:rsid w:val="00CF3E30"/>
    <w:rsid w:val="00D06AB0"/>
    <w:rsid w:val="00D07B98"/>
    <w:rsid w:val="00D10CA7"/>
    <w:rsid w:val="00D116BF"/>
    <w:rsid w:val="00D26B6E"/>
    <w:rsid w:val="00D478AB"/>
    <w:rsid w:val="00D511D6"/>
    <w:rsid w:val="00D52167"/>
    <w:rsid w:val="00D5462F"/>
    <w:rsid w:val="00D549F5"/>
    <w:rsid w:val="00D54EE2"/>
    <w:rsid w:val="00D62F6F"/>
    <w:rsid w:val="00D6675C"/>
    <w:rsid w:val="00D748E2"/>
    <w:rsid w:val="00D831A4"/>
    <w:rsid w:val="00D934FF"/>
    <w:rsid w:val="00DA34E0"/>
    <w:rsid w:val="00DC395A"/>
    <w:rsid w:val="00DC551A"/>
    <w:rsid w:val="00DC5DDB"/>
    <w:rsid w:val="00DE0D61"/>
    <w:rsid w:val="00DE1A42"/>
    <w:rsid w:val="00DE4BD3"/>
    <w:rsid w:val="00DE4E0E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4DFD"/>
    <w:rsid w:val="00E8517F"/>
    <w:rsid w:val="00E85E79"/>
    <w:rsid w:val="00E879C0"/>
    <w:rsid w:val="00E93087"/>
    <w:rsid w:val="00EA081B"/>
    <w:rsid w:val="00EB33A7"/>
    <w:rsid w:val="00EB3958"/>
    <w:rsid w:val="00EB58E5"/>
    <w:rsid w:val="00EB7C8C"/>
    <w:rsid w:val="00EC4990"/>
    <w:rsid w:val="00EE18DC"/>
    <w:rsid w:val="00EE2024"/>
    <w:rsid w:val="00EE525A"/>
    <w:rsid w:val="00EF2CEA"/>
    <w:rsid w:val="00F0048C"/>
    <w:rsid w:val="00F01256"/>
    <w:rsid w:val="00F11037"/>
    <w:rsid w:val="00F23056"/>
    <w:rsid w:val="00F256C5"/>
    <w:rsid w:val="00F32282"/>
    <w:rsid w:val="00F34CA6"/>
    <w:rsid w:val="00F40835"/>
    <w:rsid w:val="00F4134B"/>
    <w:rsid w:val="00F57668"/>
    <w:rsid w:val="00F613FE"/>
    <w:rsid w:val="00F77A66"/>
    <w:rsid w:val="00F8032F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11">
    <w:name w:val="Знак примечания1"/>
    <w:rsid w:val="00291535"/>
    <w:rPr>
      <w:sz w:val="16"/>
      <w:szCs w:val="16"/>
    </w:rPr>
  </w:style>
  <w:style w:type="paragraph" w:customStyle="1" w:styleId="Default">
    <w:name w:val="Default"/>
    <w:rsid w:val="0029153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8">
    <w:name w:val="No Spacing"/>
    <w:qFormat/>
    <w:rsid w:val="005D0D3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9">
    <w:name w:val="Body Text"/>
    <w:basedOn w:val="a"/>
    <w:link w:val="afa"/>
    <w:uiPriority w:val="1"/>
    <w:qFormat/>
    <w:rsid w:val="0029427A"/>
    <w:pPr>
      <w:widowControl w:val="0"/>
      <w:autoSpaceDE w:val="0"/>
      <w:autoSpaceDN w:val="0"/>
    </w:pPr>
    <w:rPr>
      <w:rFonts w:eastAsia="Times New Roman"/>
      <w:sz w:val="19"/>
      <w:szCs w:val="19"/>
    </w:rPr>
  </w:style>
  <w:style w:type="character" w:customStyle="1" w:styleId="afa">
    <w:name w:val="Основной текст Знак"/>
    <w:basedOn w:val="a0"/>
    <w:link w:val="af9"/>
    <w:uiPriority w:val="1"/>
    <w:rsid w:val="0029427A"/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urok.ru/go.html?href=%23_%D0%97%D0%90%D0%94%D0%90%D0%A7%D0%98_%D0%9F%D0%A0%D0%9E_%D0%A3%D0%A1%D0%A2%D0%90%D0%9D%D0%9E%D0%92%D0%9A%D0%A3" TargetMode="External"/><Relationship Id="rId18" Type="http://schemas.openxmlformats.org/officeDocument/2006/relationships/hyperlink" Target="https://infourok.ru/go.html?href=%23_%D0%97%D0%90%D0%94%D0%90%D0%A7%D0%98_%D0%9F%D0%A0%D0%9E_%D0%A1%D0%A5%D0%95%D0%9C%D0%AB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%23_%D0%97%D0%90%D0%94%D0%90%D0%A7%D0%98_%D0%9E_%D0%A2%D0%95%D0%9F%D0%9B%D0%98%D0%A6%D0%95" TargetMode="External"/><Relationship Id="rId17" Type="http://schemas.openxmlformats.org/officeDocument/2006/relationships/hyperlink" Target="https://infourok.ru/go.html?href=%23_%D0%97%D0%90%D0%94%D0%90%D0%A7%D0%98_%D0%9F%D0%A0%D0%9E_%D0%9E%D0%A1%D0%90%D0%93%D0%9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%23_%D0%97%D0%90%D0%94%D0%90%D0%A7%D0%98_%D0%9F%D0%A0%D0%9E_%D0%9F%D0%9B%D0%90%D0%9D%D0%98%D0%A0%D0%9E%D0%92%D0%9A%D0%A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%23_%D0%97%D0%90%D0%94%D0%90%D0%A7%D0%98_%D0%9E_%D0%9C%D0%9E%D0%91%D0%98%D0%9B%D0%AC%D0%9D%D0%9E%D0%9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%23_%D0%97%D0%90%D0%94%D0%90%D0%A7%D0%98_%D0%9F%D0%A0%D0%9E_%D0%A4%D0%9E%D0%A0%D0%9C%D0%90%D0%A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go.html?href=%23_%D0%97%D0%90%D0%94%D0%90%D0%A7%D0%98_%D0%9E_%D0%97%D0%95%D0%9C%D0%9B%D0%95%D0%94%D0%95%D0%9B%D0%98%D0%98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3_%D0%97%D0%90%D0%94%D0%90%D0%A7%D0%98_%D0%9E_%D0%94%D0%90%D0%A7%D0%9D%D0%9E%D0%9C" TargetMode="External"/><Relationship Id="rId14" Type="http://schemas.openxmlformats.org/officeDocument/2006/relationships/hyperlink" Target="https://infourok.ru/go.html?href=%23_%D0%97%D0%90%D0%94%D0%90%D0%A7%D0%98_%D0%9F%D0%A0%D0%9E_%D0%90%D0%92%D0%A2%D0%9E%D0%9C%D0%9E%D0%91%D0%98%D0%9B%D0%AC%D0%9D%D0%AB%D0%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792C0-1857-4842-AA99-C501E590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27</Pages>
  <Words>8216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Korneeva</cp:lastModifiedBy>
  <cp:revision>27</cp:revision>
  <cp:lastPrinted>2023-09-01T06:40:00Z</cp:lastPrinted>
  <dcterms:created xsi:type="dcterms:W3CDTF">2023-08-09T05:50:00Z</dcterms:created>
  <dcterms:modified xsi:type="dcterms:W3CDTF">2023-09-21T06:26:00Z</dcterms:modified>
</cp:coreProperties>
</file>