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63" w:rsidRDefault="00017C63" w:rsidP="00017C63">
      <w:pPr>
        <w:jc w:val="center"/>
        <w:rPr>
          <w:rFonts w:eastAsia="Calibri"/>
          <w:b/>
          <w:sz w:val="32"/>
          <w:szCs w:val="28"/>
        </w:rPr>
      </w:pPr>
      <w:r>
        <w:rPr>
          <w:rFonts w:eastAsia="Calibri"/>
          <w:b/>
          <w:sz w:val="32"/>
          <w:szCs w:val="28"/>
        </w:rPr>
        <w:t xml:space="preserve">Статистико-аналитический отчет </w:t>
      </w:r>
    </w:p>
    <w:p w:rsidR="00017C63" w:rsidRDefault="00017C63" w:rsidP="00017C63">
      <w:pPr>
        <w:jc w:val="center"/>
        <w:rPr>
          <w:rFonts w:eastAsia="Calibri"/>
          <w:b/>
          <w:sz w:val="32"/>
          <w:szCs w:val="28"/>
          <w:u w:val="single"/>
        </w:rPr>
      </w:pPr>
      <w:r>
        <w:rPr>
          <w:rFonts w:eastAsia="Calibri"/>
          <w:b/>
          <w:sz w:val="32"/>
          <w:szCs w:val="28"/>
        </w:rPr>
        <w:t xml:space="preserve">о результатах государственной итоговой аттестации </w:t>
      </w:r>
      <w:r>
        <w:rPr>
          <w:rFonts w:eastAsia="Calibri"/>
          <w:b/>
          <w:sz w:val="32"/>
          <w:szCs w:val="28"/>
        </w:rPr>
        <w:br/>
        <w:t>по образовательным программам основного общего образования в 2023 году</w:t>
      </w:r>
      <w:r>
        <w:rPr>
          <w:rFonts w:eastAsia="Calibri"/>
          <w:b/>
          <w:sz w:val="32"/>
          <w:szCs w:val="28"/>
        </w:rPr>
        <w:br/>
        <w:t xml:space="preserve">в </w:t>
      </w:r>
      <w:r w:rsidR="008F22C7">
        <w:rPr>
          <w:rFonts w:eastAsia="Calibri"/>
          <w:b/>
          <w:sz w:val="32"/>
          <w:szCs w:val="28"/>
          <w:u w:val="single"/>
        </w:rPr>
        <w:t>Поволжском управлении министерства образования и науки Самарской области</w:t>
      </w:r>
      <w:r>
        <w:rPr>
          <w:rFonts w:eastAsia="Calibri"/>
          <w:b/>
          <w:sz w:val="32"/>
          <w:szCs w:val="28"/>
          <w:u w:val="single"/>
        </w:rPr>
        <w:t xml:space="preserve"> </w:t>
      </w:r>
    </w:p>
    <w:p w:rsidR="00E54DD9" w:rsidRDefault="00E54DD9">
      <w:pPr>
        <w:spacing w:after="200" w:line="276" w:lineRule="auto"/>
        <w:rPr>
          <w:rFonts w:eastAsia="Calibri"/>
          <w:i/>
          <w:szCs w:val="28"/>
        </w:rPr>
      </w:pPr>
    </w:p>
    <w:p w:rsidR="006304F0" w:rsidRPr="00290F80" w:rsidRDefault="00981B4D" w:rsidP="00D116BF">
      <w:pPr>
        <w:jc w:val="center"/>
        <w:rPr>
          <w:rStyle w:val="af5"/>
          <w:sz w:val="32"/>
          <w:szCs w:val="32"/>
        </w:rPr>
      </w:pPr>
      <w:r>
        <w:rPr>
          <w:rStyle w:val="af5"/>
          <w:sz w:val="32"/>
          <w:szCs w:val="32"/>
        </w:rPr>
        <w:t>ГЛАВА</w:t>
      </w:r>
      <w:r w:rsidRPr="00290F80">
        <w:rPr>
          <w:rStyle w:val="af5"/>
          <w:sz w:val="32"/>
          <w:szCs w:val="32"/>
        </w:rPr>
        <w:t xml:space="preserve"> </w:t>
      </w:r>
      <w:r w:rsidR="00931BA3" w:rsidRPr="00290F80">
        <w:rPr>
          <w:rStyle w:val="af5"/>
          <w:sz w:val="32"/>
          <w:szCs w:val="32"/>
        </w:rPr>
        <w:t>2</w:t>
      </w:r>
      <w:r w:rsidR="005060D9" w:rsidRPr="00290F80">
        <w:rPr>
          <w:rStyle w:val="af5"/>
          <w:sz w:val="32"/>
          <w:szCs w:val="32"/>
        </w:rPr>
        <w:t xml:space="preserve">. </w:t>
      </w:r>
    </w:p>
    <w:p w:rsidR="005060D9" w:rsidRDefault="005060D9" w:rsidP="00D116BF">
      <w:pPr>
        <w:jc w:val="center"/>
        <w:rPr>
          <w:rStyle w:val="af5"/>
          <w:sz w:val="28"/>
        </w:rPr>
      </w:pPr>
      <w:proofErr w:type="gramStart"/>
      <w:r w:rsidRPr="00290F80">
        <w:rPr>
          <w:rStyle w:val="af5"/>
          <w:sz w:val="32"/>
          <w:szCs w:val="32"/>
        </w:rPr>
        <w:t>Методический анализ</w:t>
      </w:r>
      <w:proofErr w:type="gramEnd"/>
      <w:r w:rsidRPr="00290F80">
        <w:rPr>
          <w:rStyle w:val="af5"/>
          <w:sz w:val="32"/>
          <w:szCs w:val="32"/>
        </w:rPr>
        <w:t xml:space="preserve"> результатов </w:t>
      </w:r>
      <w:r w:rsidR="00931BA3" w:rsidRPr="00290F80">
        <w:rPr>
          <w:rStyle w:val="af5"/>
          <w:sz w:val="32"/>
          <w:szCs w:val="32"/>
        </w:rPr>
        <w:t>ОГЭ</w:t>
      </w:r>
      <w:r w:rsidRPr="00290F80">
        <w:rPr>
          <w:rStyle w:val="af5"/>
          <w:sz w:val="32"/>
          <w:szCs w:val="32"/>
        </w:rPr>
        <w:t xml:space="preserve"> </w:t>
      </w:r>
      <w:r w:rsidR="00CE7779" w:rsidRPr="00290F80">
        <w:rPr>
          <w:rStyle w:val="af5"/>
          <w:sz w:val="32"/>
          <w:szCs w:val="32"/>
        </w:rPr>
        <w:br/>
      </w:r>
      <w:r w:rsidRPr="00290F80">
        <w:rPr>
          <w:rStyle w:val="af5"/>
          <w:sz w:val="32"/>
          <w:szCs w:val="32"/>
        </w:rPr>
        <w:t xml:space="preserve">по </w:t>
      </w:r>
      <w:r w:rsidR="006D2A12" w:rsidRPr="00290F80">
        <w:rPr>
          <w:rStyle w:val="af5"/>
          <w:sz w:val="32"/>
          <w:szCs w:val="32"/>
        </w:rPr>
        <w:t>учебному предмету</w:t>
      </w:r>
      <w:r w:rsidR="006D2A12" w:rsidRPr="00290F80">
        <w:rPr>
          <w:rStyle w:val="af5"/>
          <w:sz w:val="32"/>
          <w:szCs w:val="32"/>
        </w:rPr>
        <w:br/>
      </w:r>
      <w:r w:rsidR="00466B9A">
        <w:rPr>
          <w:rStyle w:val="af5"/>
          <w:sz w:val="28"/>
        </w:rPr>
        <w:t>ЛИТЕРАТУРЕ</w:t>
      </w:r>
    </w:p>
    <w:p w:rsidR="00CE7779" w:rsidRPr="00CE7779" w:rsidRDefault="00CE7779" w:rsidP="00D116BF">
      <w:pPr>
        <w:jc w:val="center"/>
        <w:rPr>
          <w:rStyle w:val="af5"/>
          <w:b w:val="0"/>
          <w:i/>
          <w:sz w:val="22"/>
        </w:rPr>
      </w:pPr>
      <w:r w:rsidRPr="00CE7779">
        <w:rPr>
          <w:rStyle w:val="af5"/>
          <w:b w:val="0"/>
          <w:i/>
          <w:sz w:val="22"/>
        </w:rPr>
        <w:t>(</w:t>
      </w:r>
      <w:r w:rsidR="00146CF9">
        <w:rPr>
          <w:rStyle w:val="af5"/>
          <w:b w:val="0"/>
          <w:i/>
          <w:sz w:val="22"/>
        </w:rPr>
        <w:t xml:space="preserve">наименование </w:t>
      </w:r>
      <w:r w:rsidRPr="00CE7779">
        <w:rPr>
          <w:rStyle w:val="af5"/>
          <w:b w:val="0"/>
          <w:i/>
          <w:sz w:val="22"/>
        </w:rPr>
        <w:t>учебн</w:t>
      </w:r>
      <w:r w:rsidR="00146CF9">
        <w:rPr>
          <w:rStyle w:val="af5"/>
          <w:b w:val="0"/>
          <w:i/>
          <w:sz w:val="22"/>
        </w:rPr>
        <w:t>ого</w:t>
      </w:r>
      <w:r w:rsidRPr="00CE7779">
        <w:rPr>
          <w:rStyle w:val="af5"/>
          <w:b w:val="0"/>
          <w:i/>
          <w:sz w:val="22"/>
        </w:rPr>
        <w:t xml:space="preserve"> предмет</w:t>
      </w:r>
      <w:r w:rsidR="00146CF9">
        <w:rPr>
          <w:rStyle w:val="af5"/>
          <w:b w:val="0"/>
          <w:i/>
          <w:sz w:val="22"/>
        </w:rPr>
        <w:t>а</w:t>
      </w:r>
      <w:r w:rsidRPr="00CE7779">
        <w:rPr>
          <w:rStyle w:val="af5"/>
          <w:b w:val="0"/>
          <w:i/>
          <w:sz w:val="22"/>
        </w:rPr>
        <w:t>)</w:t>
      </w:r>
    </w:p>
    <w:p w:rsidR="005E0053" w:rsidRDefault="005E0053" w:rsidP="00D116BF">
      <w:pPr>
        <w:ind w:left="426" w:hanging="426"/>
        <w:rPr>
          <w:i/>
        </w:rPr>
      </w:pPr>
    </w:p>
    <w:p w:rsidR="005060D9" w:rsidRPr="00290F80" w:rsidRDefault="005E0053" w:rsidP="00290F80">
      <w:pPr>
        <w:jc w:val="both"/>
        <w:rPr>
          <w:b/>
          <w:bCs/>
          <w:sz w:val="28"/>
          <w:szCs w:val="28"/>
        </w:rPr>
      </w:pPr>
      <w:bookmarkStart w:id="0" w:name="_Toc395183639"/>
      <w:bookmarkStart w:id="1" w:name="_Toc423954897"/>
      <w:bookmarkStart w:id="2" w:name="_Toc424490574"/>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4F5957">
        <w:rPr>
          <w:b/>
          <w:bCs/>
          <w:sz w:val="28"/>
          <w:szCs w:val="28"/>
        </w:rPr>
        <w:t xml:space="preserve"> </w:t>
      </w:r>
      <w:r w:rsidR="008555D2">
        <w:rPr>
          <w:b/>
          <w:bCs/>
          <w:sz w:val="28"/>
          <w:szCs w:val="28"/>
        </w:rPr>
        <w:t>проведения ОГЭ по предмету</w:t>
      </w:r>
      <w:r w:rsidR="005060D9" w:rsidRPr="00290F80">
        <w:rPr>
          <w:b/>
          <w:bCs/>
          <w:sz w:val="28"/>
          <w:szCs w:val="28"/>
        </w:rPr>
        <w:t>)</w:t>
      </w:r>
      <w:bookmarkEnd w:id="0"/>
      <w:bookmarkEnd w:id="1"/>
      <w:bookmarkEnd w:id="2"/>
      <w:r w:rsidR="00A61E60">
        <w:rPr>
          <w:b/>
          <w:bCs/>
          <w:sz w:val="28"/>
          <w:szCs w:val="28"/>
        </w:rPr>
        <w:t xml:space="preserve"> по категориям</w:t>
      </w:r>
      <w:r w:rsidR="00314599">
        <w:rPr>
          <w:rStyle w:val="a6"/>
          <w:b/>
          <w:bCs/>
          <w:sz w:val="28"/>
          <w:szCs w:val="28"/>
        </w:rPr>
        <w:footnoteReference w:id="1"/>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261"/>
        <w:gridCol w:w="1377"/>
        <w:gridCol w:w="1378"/>
        <w:gridCol w:w="1377"/>
        <w:gridCol w:w="1378"/>
      </w:tblGrid>
      <w:tr w:rsidR="0082776F" w:rsidRPr="0082776F" w:rsidTr="0082776F">
        <w:trPr>
          <w:cantSplit/>
          <w:tblHeader/>
        </w:trPr>
        <w:tc>
          <w:tcPr>
            <w:tcW w:w="676" w:type="dxa"/>
            <w:vMerge w:val="restart"/>
            <w:vAlign w:val="center"/>
          </w:tcPr>
          <w:p w:rsidR="0082776F" w:rsidRPr="0082776F" w:rsidRDefault="0082776F" w:rsidP="0082776F">
            <w:pPr>
              <w:tabs>
                <w:tab w:val="left" w:pos="10320"/>
              </w:tabs>
              <w:jc w:val="center"/>
              <w:rPr>
                <w:b/>
                <w:noProof/>
              </w:rPr>
            </w:pPr>
            <w:r w:rsidRPr="0082776F">
              <w:rPr>
                <w:b/>
              </w:rPr>
              <w:t>№ п/п</w:t>
            </w:r>
          </w:p>
        </w:tc>
        <w:tc>
          <w:tcPr>
            <w:tcW w:w="3261" w:type="dxa"/>
            <w:vMerge w:val="restart"/>
            <w:vAlign w:val="center"/>
          </w:tcPr>
          <w:p w:rsidR="0082776F" w:rsidRPr="0082776F" w:rsidRDefault="0082776F" w:rsidP="0082776F">
            <w:pPr>
              <w:tabs>
                <w:tab w:val="left" w:pos="10320"/>
              </w:tabs>
              <w:jc w:val="center"/>
              <w:rPr>
                <w:b/>
                <w:noProof/>
              </w:rPr>
            </w:pPr>
            <w:r w:rsidRPr="0082776F">
              <w:rPr>
                <w:b/>
                <w:noProof/>
              </w:rPr>
              <w:t>Участники ОГЭ</w:t>
            </w:r>
          </w:p>
        </w:tc>
        <w:tc>
          <w:tcPr>
            <w:tcW w:w="2755" w:type="dxa"/>
            <w:gridSpan w:val="2"/>
            <w:vAlign w:val="center"/>
          </w:tcPr>
          <w:p w:rsidR="0082776F" w:rsidRPr="0082776F" w:rsidDel="00006B1B" w:rsidRDefault="0082776F" w:rsidP="0082776F">
            <w:pPr>
              <w:tabs>
                <w:tab w:val="left" w:pos="10320"/>
              </w:tabs>
              <w:jc w:val="center"/>
              <w:rPr>
                <w:b/>
                <w:noProof/>
              </w:rPr>
            </w:pPr>
            <w:r w:rsidRPr="0082776F">
              <w:rPr>
                <w:b/>
                <w:noProof/>
              </w:rPr>
              <w:t>2022 г.</w:t>
            </w:r>
          </w:p>
        </w:tc>
        <w:tc>
          <w:tcPr>
            <w:tcW w:w="2755" w:type="dxa"/>
            <w:gridSpan w:val="2"/>
            <w:vAlign w:val="center"/>
          </w:tcPr>
          <w:p w:rsidR="0082776F" w:rsidRPr="0082776F" w:rsidRDefault="0082776F" w:rsidP="0082776F">
            <w:pPr>
              <w:tabs>
                <w:tab w:val="left" w:pos="10320"/>
              </w:tabs>
              <w:jc w:val="center"/>
              <w:rPr>
                <w:b/>
                <w:noProof/>
              </w:rPr>
            </w:pPr>
            <w:r w:rsidRPr="0082776F">
              <w:rPr>
                <w:b/>
                <w:noProof/>
              </w:rPr>
              <w:t>2023 г.</w:t>
            </w:r>
          </w:p>
        </w:tc>
      </w:tr>
      <w:tr w:rsidR="0082776F" w:rsidRPr="0082776F" w:rsidTr="0082776F">
        <w:trPr>
          <w:cantSplit/>
          <w:tblHeader/>
        </w:trPr>
        <w:tc>
          <w:tcPr>
            <w:tcW w:w="676" w:type="dxa"/>
            <w:vMerge/>
            <w:vAlign w:val="center"/>
          </w:tcPr>
          <w:p w:rsidR="0082776F" w:rsidRPr="0082776F" w:rsidRDefault="0082776F" w:rsidP="0082776F">
            <w:pPr>
              <w:tabs>
                <w:tab w:val="left" w:pos="10320"/>
              </w:tabs>
              <w:rPr>
                <w:b/>
                <w:noProof/>
              </w:rPr>
            </w:pPr>
          </w:p>
        </w:tc>
        <w:tc>
          <w:tcPr>
            <w:tcW w:w="3261" w:type="dxa"/>
            <w:vMerge/>
          </w:tcPr>
          <w:p w:rsidR="0082776F" w:rsidRPr="0082776F" w:rsidRDefault="0082776F" w:rsidP="0082776F">
            <w:pPr>
              <w:tabs>
                <w:tab w:val="left" w:pos="10320"/>
              </w:tabs>
              <w:rPr>
                <w:b/>
                <w:noProof/>
              </w:rPr>
            </w:pP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r>
      <w:tr w:rsidR="00466B9A" w:rsidRPr="0082776F" w:rsidTr="0082776F">
        <w:tc>
          <w:tcPr>
            <w:tcW w:w="676" w:type="dxa"/>
            <w:vAlign w:val="center"/>
          </w:tcPr>
          <w:p w:rsidR="00466B9A" w:rsidRPr="0082776F" w:rsidRDefault="00466B9A"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466B9A" w:rsidRPr="0082776F" w:rsidRDefault="00466B9A" w:rsidP="003B63D9">
            <w:pPr>
              <w:tabs>
                <w:tab w:val="left" w:pos="10320"/>
              </w:tabs>
            </w:pPr>
            <w:proofErr w:type="gramStart"/>
            <w:r w:rsidRPr="0082776F">
              <w:t>Обучающиеся</w:t>
            </w:r>
            <w:proofErr w:type="gramEnd"/>
            <w:r w:rsidRPr="0082776F">
              <w:t xml:space="preserve"> гимназий</w:t>
            </w:r>
          </w:p>
        </w:tc>
        <w:tc>
          <w:tcPr>
            <w:tcW w:w="1377" w:type="dxa"/>
            <w:vAlign w:val="center"/>
          </w:tcPr>
          <w:p w:rsidR="00466B9A" w:rsidRPr="00931BA3" w:rsidRDefault="00466B9A" w:rsidP="00F10337">
            <w:pPr>
              <w:jc w:val="center"/>
            </w:pPr>
            <w:r>
              <w:t>0</w:t>
            </w:r>
          </w:p>
        </w:tc>
        <w:tc>
          <w:tcPr>
            <w:tcW w:w="1378" w:type="dxa"/>
            <w:vAlign w:val="center"/>
          </w:tcPr>
          <w:p w:rsidR="00466B9A" w:rsidRPr="00931BA3" w:rsidRDefault="00466B9A" w:rsidP="00F10337">
            <w:pPr>
              <w:jc w:val="center"/>
            </w:pPr>
            <w:r>
              <w:t>0%</w:t>
            </w:r>
          </w:p>
        </w:tc>
        <w:tc>
          <w:tcPr>
            <w:tcW w:w="1377" w:type="dxa"/>
            <w:vAlign w:val="center"/>
          </w:tcPr>
          <w:p w:rsidR="00466B9A" w:rsidRPr="00931BA3" w:rsidRDefault="00466B9A" w:rsidP="00F10337">
            <w:pPr>
              <w:jc w:val="center"/>
            </w:pPr>
            <w:r>
              <w:t>0</w:t>
            </w:r>
          </w:p>
        </w:tc>
        <w:tc>
          <w:tcPr>
            <w:tcW w:w="1378" w:type="dxa"/>
            <w:vAlign w:val="center"/>
          </w:tcPr>
          <w:p w:rsidR="00466B9A" w:rsidRPr="00931BA3" w:rsidRDefault="00466B9A" w:rsidP="00F10337">
            <w:pPr>
              <w:jc w:val="center"/>
            </w:pPr>
            <w:r>
              <w:t>0%</w:t>
            </w:r>
          </w:p>
        </w:tc>
      </w:tr>
      <w:tr w:rsidR="00466B9A" w:rsidRPr="0082776F" w:rsidTr="0082776F">
        <w:tc>
          <w:tcPr>
            <w:tcW w:w="676" w:type="dxa"/>
            <w:vAlign w:val="center"/>
          </w:tcPr>
          <w:p w:rsidR="00466B9A" w:rsidRPr="0082776F" w:rsidRDefault="00466B9A"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466B9A" w:rsidRPr="0082776F" w:rsidRDefault="00466B9A" w:rsidP="003B63D9">
            <w:pPr>
              <w:tabs>
                <w:tab w:val="left" w:pos="10320"/>
              </w:tabs>
            </w:pPr>
            <w:proofErr w:type="gramStart"/>
            <w:r w:rsidRPr="0082776F">
              <w:t>Обучающиеся</w:t>
            </w:r>
            <w:proofErr w:type="gramEnd"/>
            <w:r w:rsidRPr="0082776F">
              <w:t xml:space="preserve"> </w:t>
            </w:r>
            <w:r w:rsidRPr="00E213F3">
              <w:t>школ с углубленным изучением предметов</w:t>
            </w:r>
          </w:p>
        </w:tc>
        <w:tc>
          <w:tcPr>
            <w:tcW w:w="1377" w:type="dxa"/>
            <w:vAlign w:val="center"/>
          </w:tcPr>
          <w:p w:rsidR="00466B9A" w:rsidRPr="00931BA3" w:rsidRDefault="00466B9A" w:rsidP="00F10337">
            <w:pPr>
              <w:jc w:val="center"/>
            </w:pPr>
            <w:r>
              <w:t>2</w:t>
            </w:r>
          </w:p>
        </w:tc>
        <w:tc>
          <w:tcPr>
            <w:tcW w:w="1378" w:type="dxa"/>
            <w:vAlign w:val="center"/>
          </w:tcPr>
          <w:p w:rsidR="00466B9A" w:rsidRPr="00931BA3" w:rsidRDefault="00466B9A" w:rsidP="00F10337">
            <w:pPr>
              <w:jc w:val="center"/>
            </w:pPr>
            <w:r>
              <w:t>4,2%</w:t>
            </w:r>
          </w:p>
        </w:tc>
        <w:tc>
          <w:tcPr>
            <w:tcW w:w="1377" w:type="dxa"/>
            <w:vAlign w:val="center"/>
          </w:tcPr>
          <w:p w:rsidR="00466B9A" w:rsidRPr="00931BA3" w:rsidRDefault="00466B9A" w:rsidP="00F10337">
            <w:pPr>
              <w:jc w:val="center"/>
            </w:pPr>
            <w:r>
              <w:t>0</w:t>
            </w:r>
          </w:p>
        </w:tc>
        <w:tc>
          <w:tcPr>
            <w:tcW w:w="1378" w:type="dxa"/>
            <w:vAlign w:val="center"/>
          </w:tcPr>
          <w:p w:rsidR="00466B9A" w:rsidRPr="00931BA3" w:rsidRDefault="00466B9A" w:rsidP="00F10337">
            <w:pPr>
              <w:jc w:val="center"/>
            </w:pPr>
            <w:r>
              <w:t>0%</w:t>
            </w:r>
          </w:p>
        </w:tc>
      </w:tr>
      <w:tr w:rsidR="00466B9A" w:rsidRPr="0082776F" w:rsidTr="0082776F">
        <w:tc>
          <w:tcPr>
            <w:tcW w:w="676" w:type="dxa"/>
            <w:vAlign w:val="center"/>
          </w:tcPr>
          <w:p w:rsidR="00466B9A" w:rsidRPr="0082776F" w:rsidRDefault="00466B9A"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466B9A" w:rsidRPr="0082776F" w:rsidRDefault="00466B9A" w:rsidP="003B63D9">
            <w:pPr>
              <w:tabs>
                <w:tab w:val="left" w:pos="10320"/>
              </w:tabs>
            </w:pPr>
            <w:r w:rsidRPr="0082776F">
              <w:t>Обучающиеся СОШ</w:t>
            </w:r>
          </w:p>
        </w:tc>
        <w:tc>
          <w:tcPr>
            <w:tcW w:w="1377" w:type="dxa"/>
            <w:vAlign w:val="center"/>
          </w:tcPr>
          <w:p w:rsidR="00466B9A" w:rsidRPr="00931BA3" w:rsidRDefault="00466B9A" w:rsidP="00F10337">
            <w:pPr>
              <w:jc w:val="center"/>
            </w:pPr>
            <w:r>
              <w:t>39</w:t>
            </w:r>
          </w:p>
        </w:tc>
        <w:tc>
          <w:tcPr>
            <w:tcW w:w="1378" w:type="dxa"/>
            <w:vAlign w:val="center"/>
          </w:tcPr>
          <w:p w:rsidR="00466B9A" w:rsidRPr="00931BA3" w:rsidRDefault="00466B9A" w:rsidP="00F10337">
            <w:pPr>
              <w:jc w:val="center"/>
            </w:pPr>
            <w:r>
              <w:t>81,3%</w:t>
            </w:r>
          </w:p>
        </w:tc>
        <w:tc>
          <w:tcPr>
            <w:tcW w:w="1377" w:type="dxa"/>
            <w:vAlign w:val="center"/>
          </w:tcPr>
          <w:p w:rsidR="00466B9A" w:rsidRPr="0082776F" w:rsidRDefault="00466B9A" w:rsidP="00961B19">
            <w:pPr>
              <w:jc w:val="center"/>
            </w:pPr>
            <w:r>
              <w:t>28</w:t>
            </w:r>
          </w:p>
        </w:tc>
        <w:tc>
          <w:tcPr>
            <w:tcW w:w="1378" w:type="dxa"/>
            <w:vAlign w:val="center"/>
          </w:tcPr>
          <w:p w:rsidR="00466B9A" w:rsidRPr="0082776F" w:rsidRDefault="00466B9A" w:rsidP="00961B19">
            <w:pPr>
              <w:jc w:val="center"/>
            </w:pPr>
            <w:r>
              <w:t>80,0%</w:t>
            </w:r>
          </w:p>
        </w:tc>
      </w:tr>
      <w:tr w:rsidR="00466B9A" w:rsidRPr="0082776F" w:rsidTr="0082776F">
        <w:tc>
          <w:tcPr>
            <w:tcW w:w="676" w:type="dxa"/>
            <w:vAlign w:val="center"/>
          </w:tcPr>
          <w:p w:rsidR="00466B9A" w:rsidRPr="0082776F" w:rsidRDefault="00466B9A"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466B9A" w:rsidRPr="0082776F" w:rsidRDefault="00466B9A" w:rsidP="000975FD">
            <w:pPr>
              <w:tabs>
                <w:tab w:val="left" w:pos="2010"/>
              </w:tabs>
              <w:jc w:val="both"/>
            </w:pPr>
            <w:r>
              <w:t>Обучающиеся О</w:t>
            </w:r>
            <w:r w:rsidRPr="0082776F">
              <w:t>ОШ</w:t>
            </w:r>
            <w:r w:rsidRPr="000975FD">
              <w:t xml:space="preserve"> </w:t>
            </w:r>
          </w:p>
        </w:tc>
        <w:tc>
          <w:tcPr>
            <w:tcW w:w="1377" w:type="dxa"/>
            <w:vAlign w:val="center"/>
          </w:tcPr>
          <w:p w:rsidR="00466B9A" w:rsidRPr="00A95AAE" w:rsidRDefault="00466B9A" w:rsidP="00F10337">
            <w:pPr>
              <w:jc w:val="center"/>
            </w:pPr>
            <w:r>
              <w:t>7</w:t>
            </w:r>
          </w:p>
        </w:tc>
        <w:tc>
          <w:tcPr>
            <w:tcW w:w="1378" w:type="dxa"/>
            <w:vAlign w:val="center"/>
          </w:tcPr>
          <w:p w:rsidR="00466B9A" w:rsidRPr="00A95AAE" w:rsidRDefault="00466B9A" w:rsidP="00F10337">
            <w:pPr>
              <w:jc w:val="center"/>
            </w:pPr>
            <w:r>
              <w:t>14,6%</w:t>
            </w:r>
          </w:p>
        </w:tc>
        <w:tc>
          <w:tcPr>
            <w:tcW w:w="1377" w:type="dxa"/>
            <w:vAlign w:val="center"/>
          </w:tcPr>
          <w:p w:rsidR="00466B9A" w:rsidRPr="0082776F" w:rsidRDefault="00466B9A" w:rsidP="00961B19">
            <w:pPr>
              <w:jc w:val="center"/>
            </w:pPr>
            <w:r>
              <w:t>7</w:t>
            </w:r>
          </w:p>
        </w:tc>
        <w:tc>
          <w:tcPr>
            <w:tcW w:w="1378" w:type="dxa"/>
            <w:vAlign w:val="center"/>
          </w:tcPr>
          <w:p w:rsidR="00466B9A" w:rsidRPr="0082776F" w:rsidRDefault="00466B9A" w:rsidP="00961B19">
            <w:pPr>
              <w:jc w:val="center"/>
            </w:pPr>
            <w:r>
              <w:t>20,0%</w:t>
            </w:r>
          </w:p>
        </w:tc>
      </w:tr>
    </w:tbl>
    <w:p w:rsidR="003602B9" w:rsidRDefault="003602B9" w:rsidP="00EB7C8C">
      <w:pPr>
        <w:jc w:val="both"/>
        <w:rPr>
          <w:b/>
        </w:rPr>
      </w:pPr>
      <w:bookmarkStart w:id="3" w:name="_Toc424490577"/>
    </w:p>
    <w:p w:rsidR="005060D9" w:rsidRPr="002178E5" w:rsidRDefault="0079316A" w:rsidP="00452C7C">
      <w:pPr>
        <w:spacing w:after="240"/>
        <w:jc w:val="both"/>
        <w:rPr>
          <w:i/>
        </w:rPr>
      </w:pPr>
      <w:r w:rsidRPr="002178E5">
        <w:rPr>
          <w:b/>
          <w:i/>
        </w:rPr>
        <w:t xml:space="preserve">ВЫВОД о характере изменения количества участников ОГЭ по предмету </w:t>
      </w:r>
      <w:bookmarkEnd w:id="3"/>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466B9A" w:rsidRPr="00466B9A" w:rsidRDefault="00466B9A" w:rsidP="00466B9A">
      <w:pPr>
        <w:spacing w:line="360" w:lineRule="auto"/>
        <w:jc w:val="both"/>
        <w:rPr>
          <w:szCs w:val="28"/>
        </w:rPr>
      </w:pPr>
      <w:r w:rsidRPr="00466B9A">
        <w:rPr>
          <w:szCs w:val="28"/>
        </w:rPr>
        <w:t>Уменьшилось количество участников по предмету в целом</w:t>
      </w:r>
      <w:r>
        <w:rPr>
          <w:szCs w:val="28"/>
        </w:rPr>
        <w:t xml:space="preserve"> на 0,8%</w:t>
      </w:r>
      <w:r w:rsidRPr="00466B9A">
        <w:rPr>
          <w:szCs w:val="28"/>
        </w:rPr>
        <w:t>, но вместе с тем в сравнении с 20</w:t>
      </w:r>
      <w:r>
        <w:rPr>
          <w:szCs w:val="28"/>
        </w:rPr>
        <w:t>22</w:t>
      </w:r>
      <w:r w:rsidRPr="00466B9A">
        <w:rPr>
          <w:szCs w:val="28"/>
        </w:rPr>
        <w:t xml:space="preserve"> год</w:t>
      </w:r>
      <w:r>
        <w:rPr>
          <w:szCs w:val="28"/>
        </w:rPr>
        <w:t>ом</w:t>
      </w:r>
      <w:r w:rsidRPr="00466B9A">
        <w:rPr>
          <w:szCs w:val="28"/>
        </w:rPr>
        <w:t xml:space="preserve"> произошло увеличение по категории «</w:t>
      </w:r>
      <w:r w:rsidRPr="0082776F">
        <w:t xml:space="preserve">Обучающиеся </w:t>
      </w:r>
      <w:r>
        <w:t>О</w:t>
      </w:r>
      <w:r w:rsidRPr="00466B9A">
        <w:t xml:space="preserve">ОШ» на </w:t>
      </w:r>
      <w:r>
        <w:t>5</w:t>
      </w:r>
      <w:r w:rsidRPr="00466B9A">
        <w:t>,</w:t>
      </w:r>
      <w:r>
        <w:t>4</w:t>
      </w:r>
      <w:r w:rsidRPr="00466B9A">
        <w:t xml:space="preserve">%. </w:t>
      </w:r>
      <w:r>
        <w:t xml:space="preserve">В категории </w:t>
      </w:r>
      <w:r w:rsidRPr="00466B9A">
        <w:rPr>
          <w:szCs w:val="28"/>
        </w:rPr>
        <w:t>«</w:t>
      </w:r>
      <w:r w:rsidRPr="0082776F">
        <w:t xml:space="preserve">Обучающиеся </w:t>
      </w:r>
      <w:r>
        <w:t>С</w:t>
      </w:r>
      <w:r w:rsidRPr="00466B9A">
        <w:t xml:space="preserve">ОШ» </w:t>
      </w:r>
      <w:r>
        <w:t xml:space="preserve">произошло снижение </w:t>
      </w:r>
      <w:r w:rsidRPr="00466B9A">
        <w:t xml:space="preserve">на </w:t>
      </w:r>
      <w:r>
        <w:t>1</w:t>
      </w:r>
      <w:r w:rsidRPr="00466B9A">
        <w:t>,</w:t>
      </w:r>
      <w:r>
        <w:t>3</w:t>
      </w:r>
      <w:r w:rsidRPr="00466B9A">
        <w:t>%.</w:t>
      </w:r>
      <w:r w:rsidR="00183A6F">
        <w:t xml:space="preserve"> </w:t>
      </w:r>
      <w:r w:rsidRPr="00466B9A">
        <w:t xml:space="preserve">Выпускники гимназии </w:t>
      </w:r>
      <w:r>
        <w:t>два года подряд</w:t>
      </w:r>
      <w:r w:rsidRPr="00466B9A">
        <w:t xml:space="preserve"> не выбира</w:t>
      </w:r>
      <w:r>
        <w:t>ют</w:t>
      </w:r>
      <w:r w:rsidRPr="00466B9A">
        <w:t xml:space="preserve"> для прохождения ГИА предмет «Литература». </w:t>
      </w:r>
      <w:r>
        <w:t xml:space="preserve">В 2023 году не было участников из </w:t>
      </w:r>
      <w:r w:rsidRPr="00466B9A">
        <w:t>школ</w:t>
      </w:r>
      <w:r>
        <w:t>ы</w:t>
      </w:r>
      <w:r w:rsidRPr="00466B9A">
        <w:t xml:space="preserve"> с углубленным изучением предметов</w:t>
      </w:r>
      <w:r>
        <w:t xml:space="preserve">. </w:t>
      </w:r>
      <w:r w:rsidRPr="00466B9A">
        <w:rPr>
          <w:szCs w:val="28"/>
        </w:rPr>
        <w:t>Участники, относящиеся к категории «</w:t>
      </w:r>
      <w:r w:rsidRPr="00466B9A">
        <w:t xml:space="preserve">Участники  с ограниченными возможностями </w:t>
      </w:r>
      <w:proofErr w:type="spellStart"/>
      <w:r w:rsidRPr="00466B9A">
        <w:t>здоровья</w:t>
      </w:r>
      <w:bookmarkStart w:id="4" w:name="_GoBack"/>
      <w:bookmarkEnd w:id="4"/>
      <w:r w:rsidRPr="00466B9A">
        <w:rPr>
          <w:szCs w:val="28"/>
        </w:rPr>
        <w:t>не</w:t>
      </w:r>
      <w:proofErr w:type="spellEnd"/>
      <w:r w:rsidRPr="00466B9A">
        <w:rPr>
          <w:szCs w:val="28"/>
        </w:rPr>
        <w:t xml:space="preserve"> выбирают предмет «Литература» для прохождения ГИА-9 с 2018 года.  </w:t>
      </w:r>
    </w:p>
    <w:p w:rsidR="00452C7C" w:rsidRDefault="00452C7C" w:rsidP="00290F80">
      <w:pPr>
        <w:jc w:val="both"/>
        <w:rPr>
          <w:b/>
          <w:bCs/>
          <w:sz w:val="28"/>
          <w:szCs w:val="28"/>
        </w:rPr>
      </w:pPr>
    </w:p>
    <w:p w:rsidR="005060D9" w:rsidRPr="00290F80" w:rsidRDefault="00903AC5" w:rsidP="00290F80">
      <w:pPr>
        <w:jc w:val="both"/>
        <w:rPr>
          <w:b/>
          <w:bCs/>
          <w:sz w:val="28"/>
          <w:szCs w:val="28"/>
        </w:rPr>
      </w:pPr>
      <w:r w:rsidRPr="00290F80">
        <w:rPr>
          <w:b/>
          <w:bCs/>
          <w:sz w:val="28"/>
          <w:szCs w:val="28"/>
        </w:rPr>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rsidR="00A80A00" w:rsidRPr="00A80A00" w:rsidRDefault="00A80A00" w:rsidP="002178E5">
      <w:pPr>
        <w:jc w:val="both"/>
        <w:rPr>
          <w:i/>
        </w:rPr>
      </w:pPr>
      <w:r w:rsidRPr="005F2021">
        <w:rPr>
          <w:b/>
        </w:rPr>
        <w:t>2.2.1</w:t>
      </w:r>
      <w:r w:rsidR="00C51483">
        <w:rPr>
          <w:b/>
        </w:rPr>
        <w:t>. </w:t>
      </w:r>
      <w:r>
        <w:rPr>
          <w:b/>
        </w:rPr>
        <w:t xml:space="preserve">Диаграмма распределения первичных баллов участников ОГЭ по предмету </w:t>
      </w:r>
      <w:r w:rsidR="00DC5DDB">
        <w:rPr>
          <w:b/>
        </w:rPr>
        <w:br/>
      </w:r>
      <w:r>
        <w:rPr>
          <w:b/>
        </w:rPr>
        <w:t xml:space="preserve">в </w:t>
      </w:r>
      <w:r w:rsidR="00323154">
        <w:rPr>
          <w:b/>
        </w:rPr>
        <w:t>2023</w:t>
      </w:r>
      <w:r>
        <w:rPr>
          <w:b/>
        </w:rPr>
        <w:t xml:space="preserve"> г.</w:t>
      </w:r>
      <w:r w:rsidR="000E0643">
        <w:rPr>
          <w:b/>
        </w:rPr>
        <w:t xml:space="preserve"> </w:t>
      </w:r>
      <w:r w:rsidRPr="00A80A00">
        <w:rPr>
          <w:i/>
        </w:rPr>
        <w:t>(количество участников, получивших тот или иной балл)</w:t>
      </w:r>
    </w:p>
    <w:p w:rsidR="007A74B7" w:rsidRDefault="007A74B7" w:rsidP="002178E5">
      <w:pPr>
        <w:tabs>
          <w:tab w:val="left" w:pos="2010"/>
        </w:tabs>
        <w:jc w:val="both"/>
        <w:rPr>
          <w:b/>
        </w:rPr>
      </w:pPr>
    </w:p>
    <w:p w:rsidR="000E0643" w:rsidRDefault="00F10337" w:rsidP="001F6A0D">
      <w:pPr>
        <w:spacing w:after="200" w:line="276" w:lineRule="auto"/>
        <w:jc w:val="center"/>
        <w:rPr>
          <w:b/>
        </w:rPr>
      </w:pPr>
      <w:r w:rsidRPr="00F10337">
        <w:rPr>
          <w:noProof/>
        </w:rPr>
        <w:drawing>
          <wp:inline distT="0" distB="0" distL="0" distR="0">
            <wp:extent cx="4791075" cy="237134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791075" cy="2371340"/>
                    </a:xfrm>
                    <a:prstGeom prst="rect">
                      <a:avLst/>
                    </a:prstGeom>
                    <a:noFill/>
                    <a:ln w="9525">
                      <a:noFill/>
                      <a:miter lim="800000"/>
                      <a:headEnd/>
                      <a:tailEnd/>
                    </a:ln>
                  </pic:spPr>
                </pic:pic>
              </a:graphicData>
            </a:graphic>
          </wp:inline>
        </w:drawing>
      </w:r>
    </w:p>
    <w:p w:rsidR="00614AB8" w:rsidRPr="005F2021" w:rsidRDefault="001B0018" w:rsidP="00D116BF">
      <w:pPr>
        <w:jc w:val="both"/>
        <w:rPr>
          <w:b/>
        </w:rPr>
      </w:pPr>
      <w:r w:rsidRPr="005F2021">
        <w:rPr>
          <w:b/>
        </w:rPr>
        <w:t>2.</w:t>
      </w:r>
      <w:r w:rsidR="00903AC5" w:rsidRPr="005F2021">
        <w:rPr>
          <w:b/>
        </w:rPr>
        <w:t>2</w:t>
      </w:r>
      <w:r w:rsidRPr="005F2021">
        <w:rPr>
          <w:b/>
        </w:rPr>
        <w:t>.</w:t>
      </w:r>
      <w:r w:rsidR="00A80A00">
        <w:rPr>
          <w:b/>
        </w:rPr>
        <w:t>2</w:t>
      </w:r>
      <w:r w:rsidR="00F97F6F">
        <w:rPr>
          <w:b/>
        </w:rPr>
        <w:t>.</w:t>
      </w:r>
      <w:r w:rsidRPr="005F2021">
        <w:rPr>
          <w:b/>
        </w:rPr>
        <w:t xml:space="preserve"> </w:t>
      </w:r>
      <w:r w:rsidR="00614AB8" w:rsidRPr="005F2021">
        <w:rPr>
          <w:b/>
        </w:rPr>
        <w:t xml:space="preserve">Динамика результатов </w:t>
      </w:r>
      <w:r w:rsidRPr="005F2021">
        <w:rPr>
          <w:b/>
        </w:rPr>
        <w:t>О</w:t>
      </w:r>
      <w:r w:rsidR="00614AB8" w:rsidRPr="005F2021">
        <w:rPr>
          <w:b/>
        </w:rPr>
        <w:t xml:space="preserve">ГЭ по предмету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1772"/>
      </w:tblGrid>
      <w:tr w:rsidR="00323154" w:rsidRPr="00931BA3" w:rsidTr="0082776F">
        <w:trPr>
          <w:cantSplit/>
          <w:trHeight w:val="338"/>
          <w:tblHeader/>
        </w:trPr>
        <w:tc>
          <w:tcPr>
            <w:tcW w:w="2410" w:type="dxa"/>
            <w:vMerge w:val="restart"/>
            <w:vAlign w:val="center"/>
          </w:tcPr>
          <w:p w:rsidR="00323154" w:rsidRPr="00931BA3" w:rsidRDefault="00323154" w:rsidP="008764EC">
            <w:pPr>
              <w:contextualSpacing/>
              <w:jc w:val="center"/>
              <w:rPr>
                <w:rFonts w:eastAsia="MS Mincho"/>
              </w:rPr>
            </w:pPr>
            <w:r>
              <w:rPr>
                <w:rFonts w:eastAsia="MS Mincho"/>
              </w:rPr>
              <w:t>Получили отметку</w:t>
            </w:r>
          </w:p>
        </w:tc>
        <w:tc>
          <w:tcPr>
            <w:tcW w:w="3544" w:type="dxa"/>
            <w:gridSpan w:val="2"/>
            <w:tcBorders>
              <w:left w:val="single" w:sz="4" w:space="0" w:color="auto"/>
              <w:right w:val="single" w:sz="4" w:space="0" w:color="auto"/>
            </w:tcBorders>
            <w:vAlign w:val="center"/>
          </w:tcPr>
          <w:p w:rsidR="00323154" w:rsidRPr="00D831A4" w:rsidRDefault="00323154">
            <w:pPr>
              <w:contextualSpacing/>
              <w:jc w:val="center"/>
              <w:rPr>
                <w:rFonts w:eastAsia="MS Mincho"/>
                <w:b/>
              </w:rPr>
            </w:pPr>
            <w:r>
              <w:rPr>
                <w:rFonts w:eastAsia="MS Mincho"/>
                <w:b/>
              </w:rPr>
              <w:t>2022 г.</w:t>
            </w:r>
          </w:p>
        </w:tc>
        <w:tc>
          <w:tcPr>
            <w:tcW w:w="3544" w:type="dxa"/>
            <w:gridSpan w:val="2"/>
            <w:tcBorders>
              <w:left w:val="single" w:sz="4" w:space="0" w:color="auto"/>
            </w:tcBorders>
            <w:vAlign w:val="center"/>
          </w:tcPr>
          <w:p w:rsidR="00323154" w:rsidRPr="00D831A4" w:rsidRDefault="00323154">
            <w:pPr>
              <w:contextualSpacing/>
              <w:jc w:val="center"/>
              <w:rPr>
                <w:rFonts w:eastAsia="MS Mincho"/>
                <w:b/>
              </w:rPr>
            </w:pPr>
            <w:r>
              <w:rPr>
                <w:rFonts w:eastAsia="MS Mincho"/>
                <w:b/>
              </w:rPr>
              <w:t>2023</w:t>
            </w:r>
            <w:r w:rsidRPr="00D831A4">
              <w:rPr>
                <w:rFonts w:eastAsia="MS Mincho"/>
                <w:b/>
              </w:rPr>
              <w:t xml:space="preserve"> г.</w:t>
            </w:r>
          </w:p>
        </w:tc>
      </w:tr>
      <w:tr w:rsidR="00323154" w:rsidRPr="00931BA3" w:rsidTr="0082776F">
        <w:trPr>
          <w:cantSplit/>
          <w:trHeight w:val="155"/>
          <w:tblHeader/>
        </w:trPr>
        <w:tc>
          <w:tcPr>
            <w:tcW w:w="2410" w:type="dxa"/>
            <w:vMerge/>
            <w:vAlign w:val="center"/>
          </w:tcPr>
          <w:p w:rsidR="00323154" w:rsidRPr="00931BA3" w:rsidRDefault="00323154" w:rsidP="00C51483">
            <w:pPr>
              <w:contextualSpacing/>
              <w:jc w:val="center"/>
              <w:rPr>
                <w:rFonts w:eastAsia="MS Mincho"/>
              </w:rPr>
            </w:pPr>
          </w:p>
        </w:tc>
        <w:tc>
          <w:tcPr>
            <w:tcW w:w="1772" w:type="dxa"/>
            <w:vAlign w:val="center"/>
          </w:tcPr>
          <w:p w:rsidR="00323154" w:rsidRDefault="00323154">
            <w:pPr>
              <w:contextualSpacing/>
              <w:jc w:val="center"/>
              <w:rPr>
                <w:rFonts w:eastAsia="MS Mincho"/>
              </w:rPr>
            </w:pPr>
            <w:r>
              <w:rPr>
                <w:rFonts w:eastAsia="MS Mincho"/>
              </w:rPr>
              <w:t>чел.</w:t>
            </w:r>
          </w:p>
        </w:tc>
        <w:tc>
          <w:tcPr>
            <w:tcW w:w="1772" w:type="dxa"/>
            <w:vAlign w:val="center"/>
          </w:tcPr>
          <w:p w:rsidR="00323154" w:rsidRDefault="00323154">
            <w:pPr>
              <w:contextualSpacing/>
              <w:jc w:val="center"/>
              <w:rPr>
                <w:rFonts w:eastAsia="MS Mincho"/>
              </w:rPr>
            </w:pPr>
            <w:r>
              <w:rPr>
                <w:rFonts w:eastAsia="MS Mincho"/>
              </w:rPr>
              <w:t>%</w:t>
            </w:r>
          </w:p>
        </w:tc>
        <w:tc>
          <w:tcPr>
            <w:tcW w:w="1772" w:type="dxa"/>
            <w:tcBorders>
              <w:right w:val="single" w:sz="4" w:space="0" w:color="auto"/>
            </w:tcBorders>
            <w:vAlign w:val="center"/>
          </w:tcPr>
          <w:p w:rsidR="00323154" w:rsidRPr="00931BA3" w:rsidRDefault="00323154">
            <w:pPr>
              <w:contextualSpacing/>
              <w:jc w:val="center"/>
              <w:rPr>
                <w:rFonts w:eastAsia="MS Mincho"/>
              </w:rPr>
            </w:pPr>
            <w:r>
              <w:rPr>
                <w:rFonts w:eastAsia="MS Mincho"/>
              </w:rPr>
              <w:t>чел.</w:t>
            </w:r>
          </w:p>
        </w:tc>
        <w:tc>
          <w:tcPr>
            <w:tcW w:w="1772" w:type="dxa"/>
            <w:tcBorders>
              <w:left w:val="single" w:sz="4" w:space="0" w:color="auto"/>
            </w:tcBorders>
            <w:vAlign w:val="center"/>
          </w:tcPr>
          <w:p w:rsidR="00323154" w:rsidRPr="00931BA3" w:rsidRDefault="00323154">
            <w:pPr>
              <w:contextualSpacing/>
              <w:jc w:val="center"/>
              <w:rPr>
                <w:rFonts w:eastAsia="MS Mincho"/>
              </w:rPr>
            </w:pPr>
            <w:r>
              <w:rPr>
                <w:rFonts w:eastAsia="MS Mincho"/>
              </w:rPr>
              <w:t>%</w:t>
            </w:r>
          </w:p>
        </w:tc>
      </w:tr>
      <w:tr w:rsidR="00EE4416" w:rsidRPr="00931BA3" w:rsidTr="0082776F">
        <w:trPr>
          <w:trHeight w:val="349"/>
        </w:trPr>
        <w:tc>
          <w:tcPr>
            <w:tcW w:w="2410" w:type="dxa"/>
            <w:vAlign w:val="center"/>
          </w:tcPr>
          <w:p w:rsidR="00EE4416" w:rsidRPr="00931BA3" w:rsidRDefault="00EE4416" w:rsidP="000E0643">
            <w:pPr>
              <w:contextualSpacing/>
              <w:jc w:val="center"/>
              <w:rPr>
                <w:rFonts w:eastAsia="MS Mincho"/>
              </w:rPr>
            </w:pPr>
            <w:r>
              <w:t>«2»</w:t>
            </w:r>
          </w:p>
        </w:tc>
        <w:tc>
          <w:tcPr>
            <w:tcW w:w="1772" w:type="dxa"/>
            <w:vAlign w:val="center"/>
          </w:tcPr>
          <w:p w:rsidR="00EE4416" w:rsidRPr="00AD4296" w:rsidRDefault="00EE4416" w:rsidP="00936131">
            <w:pPr>
              <w:jc w:val="center"/>
              <w:rPr>
                <w:rFonts w:eastAsia="Times New Roman"/>
              </w:rPr>
            </w:pPr>
            <w:r w:rsidRPr="00AD4296">
              <w:rPr>
                <w:rFonts w:eastAsia="Times New Roman"/>
                <w:sz w:val="22"/>
                <w:szCs w:val="22"/>
              </w:rPr>
              <w:t>0</w:t>
            </w:r>
          </w:p>
        </w:tc>
        <w:tc>
          <w:tcPr>
            <w:tcW w:w="1772" w:type="dxa"/>
            <w:vAlign w:val="center"/>
          </w:tcPr>
          <w:p w:rsidR="00EE4416" w:rsidRPr="00AD4296" w:rsidRDefault="00EE4416" w:rsidP="00936131">
            <w:pPr>
              <w:jc w:val="center"/>
              <w:rPr>
                <w:rFonts w:eastAsia="Times New Roman"/>
              </w:rPr>
            </w:pPr>
            <w:r w:rsidRPr="00AD4296">
              <w:rPr>
                <w:rFonts w:eastAsia="Times New Roman"/>
                <w:sz w:val="22"/>
                <w:szCs w:val="22"/>
              </w:rPr>
              <w:t>0,0%</w:t>
            </w:r>
          </w:p>
        </w:tc>
        <w:tc>
          <w:tcPr>
            <w:tcW w:w="1772" w:type="dxa"/>
            <w:tcBorders>
              <w:right w:val="single" w:sz="4" w:space="0" w:color="auto"/>
            </w:tcBorders>
            <w:vAlign w:val="center"/>
          </w:tcPr>
          <w:p w:rsidR="00EE4416" w:rsidRPr="00AD4296" w:rsidRDefault="00EE4416" w:rsidP="00936131">
            <w:pPr>
              <w:jc w:val="center"/>
              <w:rPr>
                <w:rFonts w:eastAsia="Times New Roman"/>
              </w:rPr>
            </w:pPr>
            <w:r w:rsidRPr="00AD4296">
              <w:rPr>
                <w:rFonts w:eastAsia="Times New Roman"/>
                <w:sz w:val="22"/>
                <w:szCs w:val="22"/>
              </w:rPr>
              <w:t>0</w:t>
            </w:r>
          </w:p>
        </w:tc>
        <w:tc>
          <w:tcPr>
            <w:tcW w:w="1772" w:type="dxa"/>
            <w:tcBorders>
              <w:left w:val="single" w:sz="4" w:space="0" w:color="auto"/>
            </w:tcBorders>
            <w:vAlign w:val="center"/>
          </w:tcPr>
          <w:p w:rsidR="00EE4416" w:rsidRPr="00AD4296" w:rsidRDefault="00EE4416" w:rsidP="00936131">
            <w:pPr>
              <w:jc w:val="center"/>
              <w:rPr>
                <w:rFonts w:eastAsia="Times New Roman"/>
              </w:rPr>
            </w:pPr>
            <w:r w:rsidRPr="00AD4296">
              <w:rPr>
                <w:rFonts w:eastAsia="Times New Roman"/>
                <w:sz w:val="22"/>
                <w:szCs w:val="22"/>
              </w:rPr>
              <w:t>0,0%</w:t>
            </w:r>
          </w:p>
        </w:tc>
      </w:tr>
      <w:tr w:rsidR="00EE4416" w:rsidRPr="00931BA3" w:rsidTr="0082776F">
        <w:trPr>
          <w:trHeight w:val="338"/>
        </w:trPr>
        <w:tc>
          <w:tcPr>
            <w:tcW w:w="2410" w:type="dxa"/>
            <w:vAlign w:val="center"/>
          </w:tcPr>
          <w:p w:rsidR="00EE4416" w:rsidRPr="00931BA3" w:rsidRDefault="00EE4416" w:rsidP="000E0643">
            <w:pPr>
              <w:contextualSpacing/>
              <w:jc w:val="center"/>
              <w:rPr>
                <w:rFonts w:eastAsia="MS Mincho"/>
              </w:rPr>
            </w:pPr>
            <w:r>
              <w:rPr>
                <w:rFonts w:eastAsia="MS Mincho"/>
              </w:rPr>
              <w:t>«3»</w:t>
            </w:r>
          </w:p>
        </w:tc>
        <w:tc>
          <w:tcPr>
            <w:tcW w:w="1772" w:type="dxa"/>
            <w:vAlign w:val="center"/>
          </w:tcPr>
          <w:p w:rsidR="00EE4416" w:rsidRPr="00AD4296" w:rsidRDefault="00EE4416" w:rsidP="00936131">
            <w:pPr>
              <w:jc w:val="center"/>
              <w:rPr>
                <w:rFonts w:eastAsia="Times New Roman"/>
              </w:rPr>
            </w:pPr>
            <w:r w:rsidRPr="00AD4296">
              <w:rPr>
                <w:rFonts w:eastAsia="Times New Roman"/>
                <w:sz w:val="22"/>
                <w:szCs w:val="22"/>
              </w:rPr>
              <w:t>3</w:t>
            </w:r>
          </w:p>
        </w:tc>
        <w:tc>
          <w:tcPr>
            <w:tcW w:w="1772" w:type="dxa"/>
            <w:vAlign w:val="center"/>
          </w:tcPr>
          <w:p w:rsidR="00EE4416" w:rsidRPr="00AD4296" w:rsidRDefault="00EE4416" w:rsidP="00936131">
            <w:pPr>
              <w:jc w:val="center"/>
              <w:rPr>
                <w:rFonts w:eastAsia="Times New Roman"/>
              </w:rPr>
            </w:pPr>
            <w:r w:rsidRPr="00AD4296">
              <w:rPr>
                <w:rFonts w:eastAsia="Times New Roman"/>
                <w:sz w:val="22"/>
                <w:szCs w:val="22"/>
              </w:rPr>
              <w:t>6,3%</w:t>
            </w:r>
          </w:p>
        </w:tc>
        <w:tc>
          <w:tcPr>
            <w:tcW w:w="1772" w:type="dxa"/>
            <w:tcBorders>
              <w:right w:val="single" w:sz="4" w:space="0" w:color="auto"/>
            </w:tcBorders>
            <w:vAlign w:val="center"/>
          </w:tcPr>
          <w:p w:rsidR="00EE4416" w:rsidRPr="00EE4416" w:rsidRDefault="00EE4416">
            <w:pPr>
              <w:jc w:val="center"/>
              <w:rPr>
                <w:rFonts w:eastAsia="Times New Roman"/>
              </w:rPr>
            </w:pPr>
            <w:r w:rsidRPr="00EE4416">
              <w:rPr>
                <w:rFonts w:eastAsia="Times New Roman"/>
                <w:sz w:val="22"/>
                <w:szCs w:val="22"/>
              </w:rPr>
              <w:t>7</w:t>
            </w:r>
          </w:p>
        </w:tc>
        <w:tc>
          <w:tcPr>
            <w:tcW w:w="1772" w:type="dxa"/>
            <w:tcBorders>
              <w:left w:val="single" w:sz="4" w:space="0" w:color="auto"/>
            </w:tcBorders>
            <w:vAlign w:val="center"/>
          </w:tcPr>
          <w:p w:rsidR="00EE4416" w:rsidRPr="00EE4416" w:rsidRDefault="00EE4416">
            <w:pPr>
              <w:jc w:val="center"/>
              <w:rPr>
                <w:rFonts w:eastAsia="Times New Roman"/>
              </w:rPr>
            </w:pPr>
            <w:r w:rsidRPr="00EE4416">
              <w:rPr>
                <w:rFonts w:eastAsia="Times New Roman"/>
                <w:sz w:val="22"/>
                <w:szCs w:val="22"/>
              </w:rPr>
              <w:t>20,0%</w:t>
            </w:r>
          </w:p>
        </w:tc>
      </w:tr>
      <w:tr w:rsidR="00EE4416" w:rsidRPr="00931BA3" w:rsidTr="0082776F">
        <w:trPr>
          <w:trHeight w:val="338"/>
        </w:trPr>
        <w:tc>
          <w:tcPr>
            <w:tcW w:w="2410" w:type="dxa"/>
            <w:vAlign w:val="center"/>
          </w:tcPr>
          <w:p w:rsidR="00EE4416" w:rsidRPr="00931BA3" w:rsidRDefault="00EE4416" w:rsidP="000E0643">
            <w:pPr>
              <w:contextualSpacing/>
              <w:jc w:val="center"/>
              <w:rPr>
                <w:rFonts w:eastAsia="MS Mincho"/>
              </w:rPr>
            </w:pPr>
            <w:r>
              <w:rPr>
                <w:rFonts w:eastAsia="MS Mincho"/>
              </w:rPr>
              <w:t>«4»</w:t>
            </w:r>
          </w:p>
        </w:tc>
        <w:tc>
          <w:tcPr>
            <w:tcW w:w="1772" w:type="dxa"/>
            <w:vAlign w:val="center"/>
          </w:tcPr>
          <w:p w:rsidR="00EE4416" w:rsidRPr="00AD4296" w:rsidRDefault="00EE4416" w:rsidP="00936131">
            <w:pPr>
              <w:jc w:val="center"/>
              <w:rPr>
                <w:rFonts w:eastAsia="Times New Roman"/>
              </w:rPr>
            </w:pPr>
            <w:r w:rsidRPr="00AD4296">
              <w:rPr>
                <w:rFonts w:eastAsia="Times New Roman"/>
                <w:sz w:val="22"/>
                <w:szCs w:val="22"/>
              </w:rPr>
              <w:t>7</w:t>
            </w:r>
          </w:p>
        </w:tc>
        <w:tc>
          <w:tcPr>
            <w:tcW w:w="1772" w:type="dxa"/>
            <w:vAlign w:val="center"/>
          </w:tcPr>
          <w:p w:rsidR="00EE4416" w:rsidRPr="00AD4296" w:rsidRDefault="00EE4416" w:rsidP="00936131">
            <w:pPr>
              <w:jc w:val="center"/>
              <w:rPr>
                <w:rFonts w:eastAsia="Times New Roman"/>
              </w:rPr>
            </w:pPr>
            <w:r w:rsidRPr="00AD4296">
              <w:rPr>
                <w:rFonts w:eastAsia="Times New Roman"/>
                <w:sz w:val="22"/>
                <w:szCs w:val="22"/>
              </w:rPr>
              <w:t>14,6%</w:t>
            </w:r>
          </w:p>
        </w:tc>
        <w:tc>
          <w:tcPr>
            <w:tcW w:w="1772" w:type="dxa"/>
            <w:tcBorders>
              <w:right w:val="single" w:sz="4" w:space="0" w:color="auto"/>
            </w:tcBorders>
            <w:vAlign w:val="center"/>
          </w:tcPr>
          <w:p w:rsidR="00EE4416" w:rsidRPr="00EE4416" w:rsidRDefault="00EE4416">
            <w:pPr>
              <w:jc w:val="center"/>
              <w:rPr>
                <w:rFonts w:eastAsia="Times New Roman"/>
              </w:rPr>
            </w:pPr>
            <w:r w:rsidRPr="00EE4416">
              <w:rPr>
                <w:rFonts w:eastAsia="Times New Roman"/>
                <w:sz w:val="22"/>
                <w:szCs w:val="22"/>
              </w:rPr>
              <w:t>10</w:t>
            </w:r>
          </w:p>
        </w:tc>
        <w:tc>
          <w:tcPr>
            <w:tcW w:w="1772" w:type="dxa"/>
            <w:tcBorders>
              <w:left w:val="single" w:sz="4" w:space="0" w:color="auto"/>
            </w:tcBorders>
            <w:vAlign w:val="center"/>
          </w:tcPr>
          <w:p w:rsidR="00EE4416" w:rsidRPr="00EE4416" w:rsidRDefault="00EE4416">
            <w:pPr>
              <w:jc w:val="center"/>
              <w:rPr>
                <w:rFonts w:eastAsia="Times New Roman"/>
              </w:rPr>
            </w:pPr>
            <w:r w:rsidRPr="00EE4416">
              <w:rPr>
                <w:rFonts w:eastAsia="Times New Roman"/>
                <w:sz w:val="22"/>
                <w:szCs w:val="22"/>
              </w:rPr>
              <w:t>28,6%</w:t>
            </w:r>
          </w:p>
        </w:tc>
      </w:tr>
      <w:tr w:rsidR="00EE4416" w:rsidRPr="00931BA3" w:rsidTr="0082776F">
        <w:trPr>
          <w:trHeight w:val="338"/>
        </w:trPr>
        <w:tc>
          <w:tcPr>
            <w:tcW w:w="2410" w:type="dxa"/>
            <w:vAlign w:val="center"/>
          </w:tcPr>
          <w:p w:rsidR="00EE4416" w:rsidRPr="00931BA3" w:rsidRDefault="00EE4416" w:rsidP="000E0643">
            <w:pPr>
              <w:contextualSpacing/>
              <w:jc w:val="center"/>
              <w:rPr>
                <w:rFonts w:eastAsia="MS Mincho"/>
              </w:rPr>
            </w:pPr>
            <w:r>
              <w:rPr>
                <w:rFonts w:eastAsia="MS Mincho"/>
              </w:rPr>
              <w:t>«5»</w:t>
            </w:r>
          </w:p>
        </w:tc>
        <w:tc>
          <w:tcPr>
            <w:tcW w:w="1772" w:type="dxa"/>
            <w:vAlign w:val="center"/>
          </w:tcPr>
          <w:p w:rsidR="00EE4416" w:rsidRPr="00AD4296" w:rsidRDefault="00EE4416" w:rsidP="00936131">
            <w:pPr>
              <w:jc w:val="center"/>
              <w:rPr>
                <w:rFonts w:eastAsia="Times New Roman"/>
              </w:rPr>
            </w:pPr>
            <w:r w:rsidRPr="00AD4296">
              <w:rPr>
                <w:rFonts w:eastAsia="Times New Roman"/>
                <w:sz w:val="22"/>
                <w:szCs w:val="22"/>
              </w:rPr>
              <w:t>38</w:t>
            </w:r>
          </w:p>
        </w:tc>
        <w:tc>
          <w:tcPr>
            <w:tcW w:w="1772" w:type="dxa"/>
            <w:vAlign w:val="center"/>
          </w:tcPr>
          <w:p w:rsidR="00EE4416" w:rsidRPr="00AD4296" w:rsidRDefault="00EE4416" w:rsidP="00936131">
            <w:pPr>
              <w:jc w:val="center"/>
              <w:rPr>
                <w:rFonts w:eastAsia="Times New Roman"/>
              </w:rPr>
            </w:pPr>
            <w:r w:rsidRPr="00AD4296">
              <w:rPr>
                <w:rFonts w:eastAsia="Times New Roman"/>
                <w:sz w:val="22"/>
                <w:szCs w:val="22"/>
              </w:rPr>
              <w:t>79,2%</w:t>
            </w:r>
          </w:p>
        </w:tc>
        <w:tc>
          <w:tcPr>
            <w:tcW w:w="1772" w:type="dxa"/>
            <w:tcBorders>
              <w:right w:val="single" w:sz="4" w:space="0" w:color="auto"/>
            </w:tcBorders>
            <w:vAlign w:val="center"/>
          </w:tcPr>
          <w:p w:rsidR="00EE4416" w:rsidRPr="00EE4416" w:rsidRDefault="00EE4416">
            <w:pPr>
              <w:jc w:val="center"/>
              <w:rPr>
                <w:rFonts w:eastAsia="Times New Roman"/>
              </w:rPr>
            </w:pPr>
            <w:r w:rsidRPr="00EE4416">
              <w:rPr>
                <w:rFonts w:eastAsia="Times New Roman"/>
                <w:sz w:val="22"/>
                <w:szCs w:val="22"/>
              </w:rPr>
              <w:t>18</w:t>
            </w:r>
          </w:p>
        </w:tc>
        <w:tc>
          <w:tcPr>
            <w:tcW w:w="1772" w:type="dxa"/>
            <w:tcBorders>
              <w:left w:val="single" w:sz="4" w:space="0" w:color="auto"/>
            </w:tcBorders>
            <w:vAlign w:val="center"/>
          </w:tcPr>
          <w:p w:rsidR="00EE4416" w:rsidRPr="00EE4416" w:rsidRDefault="00EE4416">
            <w:pPr>
              <w:jc w:val="center"/>
              <w:rPr>
                <w:rFonts w:eastAsia="Times New Roman"/>
              </w:rPr>
            </w:pPr>
            <w:r w:rsidRPr="00EE4416">
              <w:rPr>
                <w:rFonts w:eastAsia="Times New Roman"/>
                <w:sz w:val="22"/>
                <w:szCs w:val="22"/>
              </w:rPr>
              <w:t>51,4%</w:t>
            </w:r>
          </w:p>
        </w:tc>
      </w:tr>
    </w:tbl>
    <w:p w:rsidR="00291535" w:rsidRDefault="00291535" w:rsidP="00291535">
      <w:pPr>
        <w:jc w:val="center"/>
        <w:rPr>
          <w:b/>
          <w:bCs/>
        </w:rPr>
      </w:pPr>
    </w:p>
    <w:p w:rsidR="00291535" w:rsidRDefault="00291535" w:rsidP="00291535">
      <w:pPr>
        <w:jc w:val="center"/>
        <w:rPr>
          <w:b/>
          <w:bCs/>
        </w:rPr>
      </w:pPr>
      <w:r>
        <w:rPr>
          <w:b/>
          <w:bCs/>
        </w:rPr>
        <w:t>Достижение минимального и высокого уровня подготовки выпускников</w:t>
      </w:r>
    </w:p>
    <w:p w:rsidR="00022E68" w:rsidRDefault="00291535" w:rsidP="00EE4416">
      <w:pPr>
        <w:spacing w:after="240"/>
        <w:jc w:val="center"/>
        <w:rPr>
          <w:b/>
          <w:bCs/>
        </w:rPr>
      </w:pPr>
      <w:r>
        <w:rPr>
          <w:b/>
          <w:bCs/>
        </w:rPr>
        <w:t xml:space="preserve">по </w:t>
      </w:r>
      <w:r w:rsidR="00466B9A">
        <w:rPr>
          <w:b/>
          <w:bCs/>
        </w:rPr>
        <w:t>литературе</w:t>
      </w:r>
    </w:p>
    <w:tbl>
      <w:tblPr>
        <w:tblW w:w="9887" w:type="dxa"/>
        <w:tblInd w:w="-176" w:type="dxa"/>
        <w:tblLook w:val="04A0"/>
      </w:tblPr>
      <w:tblGrid>
        <w:gridCol w:w="5246"/>
        <w:gridCol w:w="1842"/>
        <w:gridCol w:w="1364"/>
        <w:gridCol w:w="1843"/>
      </w:tblGrid>
      <w:tr w:rsidR="00F44E38" w:rsidRPr="00EE4416" w:rsidTr="00EE4416">
        <w:trPr>
          <w:trHeight w:val="600"/>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E38" w:rsidRPr="00EE4416" w:rsidRDefault="00F44E38" w:rsidP="00EE4416">
            <w:pPr>
              <w:jc w:val="center"/>
              <w:rPr>
                <w:rFonts w:eastAsia="Times New Roman"/>
                <w:b/>
                <w:bCs/>
                <w:color w:val="000000"/>
              </w:rPr>
            </w:pPr>
            <w:r w:rsidRPr="00EE4416">
              <w:rPr>
                <w:rFonts w:eastAsia="Times New Roman"/>
                <w:b/>
                <w:bCs/>
                <w:color w:val="000000"/>
              </w:rPr>
              <w:t>ОО</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44E38" w:rsidRPr="004B77CA" w:rsidRDefault="00F44E38" w:rsidP="000564C5">
            <w:pPr>
              <w:jc w:val="center"/>
              <w:rPr>
                <w:rFonts w:eastAsia="Times New Roman"/>
                <w:b/>
                <w:bCs/>
                <w:color w:val="000000"/>
                <w:sz w:val="20"/>
                <w:szCs w:val="20"/>
              </w:rPr>
            </w:pPr>
            <w:r w:rsidRPr="004B77CA">
              <w:rPr>
                <w:rFonts w:eastAsia="Times New Roman"/>
                <w:b/>
                <w:bCs/>
                <w:color w:val="000000"/>
                <w:sz w:val="20"/>
                <w:szCs w:val="20"/>
              </w:rPr>
              <w:t>Доля, % преодолевших границу «3» с запасом в 1-2 б.</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44E38" w:rsidRPr="004B77CA" w:rsidRDefault="00F44E38" w:rsidP="000564C5">
            <w:pPr>
              <w:jc w:val="center"/>
              <w:rPr>
                <w:rFonts w:eastAsia="Times New Roman"/>
                <w:b/>
                <w:bCs/>
                <w:color w:val="000000"/>
                <w:sz w:val="20"/>
                <w:szCs w:val="20"/>
              </w:rPr>
            </w:pPr>
            <w:r w:rsidRPr="004B77CA">
              <w:rPr>
                <w:rFonts w:eastAsia="Times New Roman"/>
                <w:b/>
                <w:bCs/>
                <w:color w:val="000000"/>
                <w:sz w:val="20"/>
                <w:szCs w:val="20"/>
              </w:rPr>
              <w:t>Доля,</w:t>
            </w:r>
            <w:r w:rsidR="00AB6154">
              <w:rPr>
                <w:rFonts w:eastAsia="Times New Roman"/>
                <w:b/>
                <w:bCs/>
                <w:color w:val="000000"/>
                <w:sz w:val="20"/>
                <w:szCs w:val="20"/>
              </w:rPr>
              <w:t xml:space="preserve"> </w:t>
            </w:r>
            <w:r w:rsidRPr="004B77CA">
              <w:rPr>
                <w:rFonts w:eastAsia="Times New Roman"/>
                <w:b/>
                <w:bCs/>
                <w:color w:val="000000"/>
                <w:sz w:val="20"/>
                <w:szCs w:val="20"/>
              </w:rPr>
              <w:t>% получивших "5"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44E38" w:rsidRPr="004B77CA" w:rsidRDefault="00F44E38" w:rsidP="000564C5">
            <w:pPr>
              <w:jc w:val="center"/>
              <w:rPr>
                <w:rFonts w:eastAsia="Times New Roman"/>
                <w:b/>
                <w:bCs/>
                <w:color w:val="000000"/>
                <w:sz w:val="20"/>
                <w:szCs w:val="20"/>
              </w:rPr>
            </w:pPr>
            <w:r w:rsidRPr="004B77CA">
              <w:rPr>
                <w:rFonts w:eastAsia="Times New Roman"/>
                <w:b/>
                <w:bCs/>
                <w:color w:val="000000"/>
                <w:sz w:val="20"/>
                <w:szCs w:val="20"/>
              </w:rPr>
              <w:t>Доля, % преодолевших границу «5» с запасом в 1-2 б.</w:t>
            </w:r>
          </w:p>
        </w:tc>
      </w:tr>
      <w:tr w:rsidR="00EE4416" w:rsidRPr="00EE4416" w:rsidTr="00EE4416">
        <w:trPr>
          <w:trHeight w:val="479"/>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color w:val="000000"/>
              </w:rPr>
            </w:pPr>
            <w:r w:rsidRPr="00EE4416">
              <w:rPr>
                <w:rFonts w:eastAsia="Times New Roman"/>
                <w:color w:val="000000"/>
              </w:rPr>
              <w:t>ГБОУ СОШ "ОЦ "Южный город" пос. Придорожный</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66,7%</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color w:val="000000"/>
              </w:rPr>
            </w:pPr>
            <w:r w:rsidRPr="00EE4416">
              <w:rPr>
                <w:rFonts w:eastAsia="Times New Roman"/>
                <w:color w:val="000000"/>
              </w:rPr>
              <w:t>ГБОУ СОШ "ОЦ" с. Лопатино</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color w:val="000000"/>
              </w:rPr>
            </w:pPr>
            <w:r w:rsidRPr="00EE4416">
              <w:rPr>
                <w:rFonts w:eastAsia="Times New Roman"/>
                <w:color w:val="000000"/>
              </w:rPr>
              <w:t>ГБОУ СОШ № 1 "ОЦ" п.г.т. Смышляевка</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57,1%</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14,3%</w:t>
            </w:r>
          </w:p>
        </w:tc>
      </w:tr>
      <w:tr w:rsidR="00EE4416" w:rsidRPr="00EE4416" w:rsidTr="00EE4416">
        <w:trPr>
          <w:trHeight w:val="451"/>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color w:val="000000"/>
              </w:rPr>
            </w:pPr>
            <w:r w:rsidRPr="00EE4416">
              <w:rPr>
                <w:rFonts w:eastAsia="Times New Roman"/>
                <w:color w:val="000000"/>
              </w:rPr>
              <w:t>ГБОУ СОШ № 1 "ОЦ" п.г.т. Стройкерамика</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color w:val="000000"/>
              </w:rPr>
            </w:pPr>
            <w:r w:rsidRPr="00EE4416">
              <w:rPr>
                <w:rFonts w:eastAsia="Times New Roman"/>
                <w:color w:val="000000"/>
              </w:rPr>
              <w:t>ГБОУ СОШ с. Воскресенка</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color w:val="000000"/>
              </w:rPr>
            </w:pPr>
            <w:r w:rsidRPr="00EE4416">
              <w:rPr>
                <w:rFonts w:eastAsia="Times New Roman"/>
                <w:color w:val="000000"/>
              </w:rPr>
              <w:t>ГБОУ СОШ с. Курумоч</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EE4416" w:rsidRPr="00EE4416" w:rsidRDefault="00EE4416" w:rsidP="00EE4416">
            <w:pPr>
              <w:rPr>
                <w:rFonts w:eastAsia="Times New Roman"/>
                <w:color w:val="000000"/>
              </w:rPr>
            </w:pPr>
            <w:r w:rsidRPr="00EE4416">
              <w:rPr>
                <w:rFonts w:eastAsia="Times New Roman"/>
                <w:color w:val="000000"/>
              </w:rPr>
              <w:t>ГБОУ СОШ "ОЦ" п.г.т. Рощинский</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EE4416" w:rsidRPr="00EE4416" w:rsidRDefault="00EE4416" w:rsidP="00EE4416">
            <w:pPr>
              <w:rPr>
                <w:rFonts w:eastAsia="Times New Roman"/>
                <w:color w:val="000000"/>
              </w:rPr>
            </w:pPr>
            <w:r w:rsidRPr="00EE4416">
              <w:rPr>
                <w:rFonts w:eastAsia="Times New Roman"/>
                <w:color w:val="000000"/>
              </w:rPr>
              <w:t xml:space="preserve">ГБОУ СОШ </w:t>
            </w:r>
            <w:proofErr w:type="spellStart"/>
            <w:r w:rsidRPr="00EE4416">
              <w:rPr>
                <w:rFonts w:eastAsia="Times New Roman"/>
                <w:color w:val="000000"/>
              </w:rPr>
              <w:t>по</w:t>
            </w:r>
            <w:proofErr w:type="gramStart"/>
            <w:r w:rsidRPr="00EE4416">
              <w:rPr>
                <w:rFonts w:eastAsia="Times New Roman"/>
                <w:color w:val="000000"/>
              </w:rPr>
              <w:t>c</w:t>
            </w:r>
            <w:proofErr w:type="spellEnd"/>
            <w:proofErr w:type="gramEnd"/>
            <w:r w:rsidRPr="00EE4416">
              <w:rPr>
                <w:rFonts w:eastAsia="Times New Roman"/>
                <w:color w:val="000000"/>
              </w:rPr>
              <w:t xml:space="preserve">. </w:t>
            </w:r>
            <w:proofErr w:type="spellStart"/>
            <w:r w:rsidRPr="00EE4416">
              <w:rPr>
                <w:rFonts w:eastAsia="Times New Roman"/>
                <w:color w:val="000000"/>
              </w:rPr>
              <w:t>Черновский</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b/>
                <w:bCs/>
                <w:color w:val="000000"/>
              </w:rPr>
            </w:pPr>
            <w:r w:rsidRPr="00EE4416">
              <w:rPr>
                <w:rFonts w:eastAsia="Times New Roman"/>
                <w:b/>
                <w:bCs/>
                <w:color w:val="000000"/>
              </w:rPr>
              <w:t>м.р. Волжский</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b/>
                <w:bCs/>
                <w:color w:val="000000"/>
              </w:rPr>
            </w:pPr>
            <w:r w:rsidRPr="00EE4416">
              <w:rPr>
                <w:rFonts w:eastAsia="Times New Roman"/>
                <w:b/>
                <w:bCs/>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b/>
                <w:bCs/>
                <w:color w:val="000000"/>
              </w:rPr>
            </w:pPr>
            <w:r w:rsidRPr="00EE4416">
              <w:rPr>
                <w:rFonts w:eastAsia="Times New Roman"/>
                <w:b/>
                <w:bCs/>
                <w:color w:val="000000"/>
              </w:rPr>
              <w:t>63,6%</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b/>
                <w:bCs/>
                <w:color w:val="000000"/>
              </w:rPr>
            </w:pPr>
            <w:r w:rsidRPr="00EE4416">
              <w:rPr>
                <w:rFonts w:eastAsia="Times New Roman"/>
                <w:b/>
                <w:bCs/>
                <w:color w:val="000000"/>
              </w:rPr>
              <w:t>4,5%</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color w:val="000000"/>
              </w:rPr>
            </w:pPr>
            <w:r w:rsidRPr="00EE4416">
              <w:rPr>
                <w:rFonts w:eastAsia="Times New Roman"/>
                <w:color w:val="000000"/>
              </w:rPr>
              <w:t>ГБОУ ООШ № 18 г. Новокуйбышевска</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16,7%</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16,7%</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color w:val="000000"/>
              </w:rPr>
            </w:pPr>
            <w:r w:rsidRPr="00EE4416">
              <w:rPr>
                <w:rFonts w:eastAsia="Times New Roman"/>
                <w:color w:val="000000"/>
              </w:rPr>
              <w:t>ГБОУ СОШ № 3 г. Новокуйбышевска</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EE4416" w:rsidRPr="00EE4416" w:rsidRDefault="00EE4416" w:rsidP="00EE4416">
            <w:pPr>
              <w:rPr>
                <w:rFonts w:eastAsia="Times New Roman"/>
                <w:color w:val="000000"/>
              </w:rPr>
            </w:pPr>
            <w:r w:rsidRPr="00EE4416">
              <w:rPr>
                <w:rFonts w:eastAsia="Times New Roman"/>
                <w:color w:val="000000"/>
              </w:rPr>
              <w:t>ГБОУ ООШ № 6 г. Новокуйбышевска</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EE4416" w:rsidRPr="00EE4416" w:rsidRDefault="00EE4416" w:rsidP="00EE4416">
            <w:pPr>
              <w:rPr>
                <w:rFonts w:eastAsia="Times New Roman"/>
                <w:color w:val="000000"/>
              </w:rPr>
            </w:pPr>
            <w:r w:rsidRPr="00EE4416">
              <w:rPr>
                <w:rFonts w:eastAsia="Times New Roman"/>
                <w:color w:val="000000"/>
              </w:rPr>
              <w:t>ГБОУ СОШ № 5 "ОЦ" г. Новокуйбышевска</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color w:val="000000"/>
              </w:rPr>
            </w:pPr>
            <w:r w:rsidRPr="00EE4416">
              <w:rPr>
                <w:rFonts w:eastAsia="Times New Roman"/>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b/>
                <w:bCs/>
                <w:color w:val="000000"/>
              </w:rPr>
            </w:pPr>
            <w:r w:rsidRPr="00EE4416">
              <w:rPr>
                <w:rFonts w:eastAsia="Times New Roman"/>
                <w:b/>
                <w:bCs/>
                <w:color w:val="000000"/>
              </w:rPr>
              <w:t>г.о. Новокуйбышевск</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b/>
                <w:bCs/>
                <w:color w:val="000000"/>
              </w:rPr>
            </w:pPr>
            <w:r w:rsidRPr="00EE4416">
              <w:rPr>
                <w:rFonts w:eastAsia="Times New Roman"/>
                <w:b/>
                <w:bCs/>
                <w:color w:val="000000"/>
              </w:rPr>
              <w:t>7,7%</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b/>
                <w:bCs/>
                <w:color w:val="000000"/>
              </w:rPr>
            </w:pPr>
            <w:r w:rsidRPr="00EE4416">
              <w:rPr>
                <w:rFonts w:eastAsia="Times New Roman"/>
                <w:b/>
                <w:bCs/>
                <w:color w:val="000000"/>
              </w:rPr>
              <w:t>30,8%</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b/>
                <w:bCs/>
                <w:color w:val="000000"/>
              </w:rPr>
            </w:pPr>
            <w:r w:rsidRPr="00EE4416">
              <w:rPr>
                <w:rFonts w:eastAsia="Times New Roman"/>
                <w:b/>
                <w:bCs/>
                <w:color w:val="000000"/>
              </w:rPr>
              <w:t>0,0%</w:t>
            </w:r>
          </w:p>
        </w:tc>
      </w:tr>
      <w:tr w:rsidR="00EE4416" w:rsidRPr="00EE4416" w:rsidTr="00EE441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EE4416" w:rsidRPr="00EE4416" w:rsidRDefault="00EE4416" w:rsidP="00EE4416">
            <w:pPr>
              <w:rPr>
                <w:rFonts w:eastAsia="Times New Roman"/>
                <w:b/>
                <w:bCs/>
                <w:color w:val="000000"/>
              </w:rPr>
            </w:pPr>
            <w:r w:rsidRPr="00EE4416">
              <w:rPr>
                <w:rFonts w:eastAsia="Times New Roman"/>
                <w:b/>
                <w:bCs/>
                <w:color w:val="000000"/>
              </w:rPr>
              <w:t>Поволжское управление</w:t>
            </w:r>
          </w:p>
        </w:tc>
        <w:tc>
          <w:tcPr>
            <w:tcW w:w="1842"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b/>
                <w:bCs/>
                <w:color w:val="000000"/>
              </w:rPr>
            </w:pPr>
            <w:r w:rsidRPr="00EE4416">
              <w:rPr>
                <w:rFonts w:eastAsia="Times New Roman"/>
                <w:b/>
                <w:bCs/>
                <w:color w:val="000000"/>
              </w:rPr>
              <w:t>2,9%</w:t>
            </w:r>
          </w:p>
        </w:tc>
        <w:tc>
          <w:tcPr>
            <w:tcW w:w="956"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b/>
                <w:bCs/>
                <w:color w:val="000000"/>
              </w:rPr>
            </w:pPr>
            <w:r w:rsidRPr="00EE4416">
              <w:rPr>
                <w:rFonts w:eastAsia="Times New Roman"/>
                <w:b/>
                <w:bCs/>
                <w:color w:val="000000"/>
              </w:rPr>
              <w:t>51,4%</w:t>
            </w:r>
          </w:p>
        </w:tc>
        <w:tc>
          <w:tcPr>
            <w:tcW w:w="1843" w:type="dxa"/>
            <w:tcBorders>
              <w:top w:val="nil"/>
              <w:left w:val="nil"/>
              <w:bottom w:val="single" w:sz="4" w:space="0" w:color="auto"/>
              <w:right w:val="single" w:sz="4" w:space="0" w:color="auto"/>
            </w:tcBorders>
            <w:shd w:val="clear" w:color="auto" w:fill="auto"/>
            <w:noWrap/>
            <w:vAlign w:val="center"/>
            <w:hideMark/>
          </w:tcPr>
          <w:p w:rsidR="00EE4416" w:rsidRPr="00EE4416" w:rsidRDefault="00EE4416" w:rsidP="00EE4416">
            <w:pPr>
              <w:jc w:val="center"/>
              <w:rPr>
                <w:rFonts w:eastAsia="Times New Roman"/>
                <w:b/>
                <w:bCs/>
                <w:color w:val="000000"/>
              </w:rPr>
            </w:pPr>
            <w:r w:rsidRPr="00EE4416">
              <w:rPr>
                <w:rFonts w:eastAsia="Times New Roman"/>
                <w:b/>
                <w:bCs/>
                <w:color w:val="000000"/>
              </w:rPr>
              <w:t>2,9%</w:t>
            </w:r>
          </w:p>
        </w:tc>
      </w:tr>
    </w:tbl>
    <w:p w:rsidR="00903AC5" w:rsidRPr="005F2021" w:rsidRDefault="00903AC5" w:rsidP="00903AC5">
      <w:pPr>
        <w:jc w:val="both"/>
        <w:rPr>
          <w:b/>
          <w:bCs/>
        </w:rPr>
      </w:pPr>
      <w:r w:rsidRPr="005F2021">
        <w:rPr>
          <w:b/>
          <w:bCs/>
        </w:rPr>
        <w:t>2.2.</w:t>
      </w:r>
      <w:r w:rsidR="00A80A00">
        <w:rPr>
          <w:b/>
          <w:bCs/>
        </w:rPr>
        <w:t>3</w:t>
      </w:r>
      <w:r w:rsidR="00EB7C8C">
        <w:rPr>
          <w:b/>
          <w:bCs/>
        </w:rPr>
        <w:t>. Результаты ОГЭ по АТЕ региона</w:t>
      </w:r>
    </w:p>
    <w:p w:rsidR="000849F6" w:rsidRDefault="000849F6" w:rsidP="000849F6">
      <w:pPr>
        <w:pStyle w:val="af7"/>
        <w:keepNext/>
        <w:jc w:val="right"/>
        <w:rPr>
          <w:bCs/>
          <w:iCs w:val="0"/>
        </w:rPr>
      </w:pPr>
      <w:r w:rsidRPr="00870F21">
        <w:rPr>
          <w:bCs/>
          <w:iCs w:val="0"/>
        </w:rPr>
        <w:lastRenderedPageBreak/>
        <w:t xml:space="preserve">Таблица </w:t>
      </w:r>
      <w:r>
        <w:rPr>
          <w:bCs/>
          <w:iCs w:val="0"/>
        </w:rPr>
        <w:t>2</w:t>
      </w:r>
      <w:r>
        <w:rPr>
          <w:bCs/>
          <w:iCs w:val="0"/>
        </w:rPr>
        <w:noBreakHyphen/>
        <w:t>3</w:t>
      </w:r>
    </w:p>
    <w:tbl>
      <w:tblPr>
        <w:tblStyle w:val="a7"/>
        <w:tblW w:w="9498" w:type="dxa"/>
        <w:tblInd w:w="108" w:type="dxa"/>
        <w:tblLayout w:type="fixed"/>
        <w:tblLook w:val="04A0"/>
      </w:tblPr>
      <w:tblGrid>
        <w:gridCol w:w="567"/>
        <w:gridCol w:w="1843"/>
        <w:gridCol w:w="1276"/>
        <w:gridCol w:w="709"/>
        <w:gridCol w:w="708"/>
        <w:gridCol w:w="709"/>
        <w:gridCol w:w="851"/>
        <w:gridCol w:w="567"/>
        <w:gridCol w:w="850"/>
        <w:gridCol w:w="567"/>
        <w:gridCol w:w="851"/>
      </w:tblGrid>
      <w:tr w:rsidR="00C51483" w:rsidRPr="00C51483" w:rsidTr="00452C7C">
        <w:trPr>
          <w:cantSplit/>
          <w:tblHeader/>
        </w:trPr>
        <w:tc>
          <w:tcPr>
            <w:tcW w:w="567" w:type="dxa"/>
            <w:vMerge w:val="restart"/>
            <w:vAlign w:val="center"/>
          </w:tcPr>
          <w:p w:rsidR="00461AC6" w:rsidRPr="00C51483" w:rsidRDefault="00461AC6" w:rsidP="00C51483">
            <w:pPr>
              <w:jc w:val="center"/>
              <w:rPr>
                <w:bCs/>
                <w:sz w:val="20"/>
                <w:szCs w:val="20"/>
              </w:rPr>
            </w:pPr>
            <w:r w:rsidRPr="00C51483">
              <w:rPr>
                <w:bCs/>
                <w:sz w:val="20"/>
                <w:szCs w:val="20"/>
              </w:rPr>
              <w:t>№ п/п</w:t>
            </w:r>
          </w:p>
        </w:tc>
        <w:tc>
          <w:tcPr>
            <w:tcW w:w="1843" w:type="dxa"/>
            <w:vMerge w:val="restart"/>
            <w:vAlign w:val="center"/>
          </w:tcPr>
          <w:p w:rsidR="00461AC6" w:rsidRPr="00C51483" w:rsidRDefault="00461AC6" w:rsidP="00C51483">
            <w:pPr>
              <w:jc w:val="center"/>
              <w:rPr>
                <w:bCs/>
                <w:sz w:val="20"/>
                <w:szCs w:val="20"/>
              </w:rPr>
            </w:pPr>
            <w:r w:rsidRPr="00C51483">
              <w:rPr>
                <w:bCs/>
                <w:sz w:val="20"/>
                <w:szCs w:val="20"/>
              </w:rPr>
              <w:t>АТЕ</w:t>
            </w:r>
          </w:p>
        </w:tc>
        <w:tc>
          <w:tcPr>
            <w:tcW w:w="1276" w:type="dxa"/>
            <w:vMerge w:val="restart"/>
            <w:vAlign w:val="center"/>
          </w:tcPr>
          <w:p w:rsidR="00461AC6" w:rsidRPr="00C51483" w:rsidRDefault="00461AC6" w:rsidP="00C51483">
            <w:pPr>
              <w:jc w:val="center"/>
              <w:rPr>
                <w:bCs/>
                <w:sz w:val="20"/>
                <w:szCs w:val="20"/>
              </w:rPr>
            </w:pPr>
            <w:r w:rsidRPr="00C51483">
              <w:rPr>
                <w:bCs/>
                <w:sz w:val="20"/>
                <w:szCs w:val="20"/>
              </w:rPr>
              <w:t>Всего участников</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«2»</w:t>
            </w:r>
          </w:p>
        </w:tc>
        <w:tc>
          <w:tcPr>
            <w:tcW w:w="1560" w:type="dxa"/>
            <w:gridSpan w:val="2"/>
            <w:vAlign w:val="center"/>
          </w:tcPr>
          <w:p w:rsidR="00461AC6" w:rsidRPr="00C51483" w:rsidRDefault="00461AC6" w:rsidP="00C51483">
            <w:pPr>
              <w:jc w:val="center"/>
              <w:rPr>
                <w:bCs/>
                <w:sz w:val="20"/>
                <w:szCs w:val="20"/>
              </w:rPr>
            </w:pPr>
            <w:r w:rsidRPr="00C51483">
              <w:rPr>
                <w:bCs/>
                <w:sz w:val="20"/>
                <w:szCs w:val="20"/>
              </w:rPr>
              <w:t>«3»</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«4»</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«5»</w:t>
            </w:r>
          </w:p>
        </w:tc>
      </w:tr>
      <w:tr w:rsidR="00C51483" w:rsidRPr="00C51483" w:rsidTr="00452C7C">
        <w:trPr>
          <w:cantSplit/>
          <w:tblHeader/>
        </w:trPr>
        <w:tc>
          <w:tcPr>
            <w:tcW w:w="567" w:type="dxa"/>
            <w:vMerge/>
            <w:vAlign w:val="center"/>
          </w:tcPr>
          <w:p w:rsidR="007A74B7" w:rsidRPr="002178E5" w:rsidRDefault="007A74B7" w:rsidP="002178E5">
            <w:pPr>
              <w:jc w:val="center"/>
              <w:rPr>
                <w:bCs/>
                <w:sz w:val="20"/>
                <w:szCs w:val="20"/>
              </w:rPr>
            </w:pPr>
          </w:p>
        </w:tc>
        <w:tc>
          <w:tcPr>
            <w:tcW w:w="1843" w:type="dxa"/>
            <w:vMerge/>
            <w:vAlign w:val="center"/>
          </w:tcPr>
          <w:p w:rsidR="007A74B7" w:rsidRPr="002178E5" w:rsidRDefault="007A74B7" w:rsidP="002178E5">
            <w:pPr>
              <w:jc w:val="center"/>
              <w:rPr>
                <w:bCs/>
                <w:sz w:val="20"/>
                <w:szCs w:val="20"/>
              </w:rPr>
            </w:pPr>
          </w:p>
        </w:tc>
        <w:tc>
          <w:tcPr>
            <w:tcW w:w="1276" w:type="dxa"/>
            <w:vMerge/>
            <w:vAlign w:val="center"/>
          </w:tcPr>
          <w:p w:rsidR="007A74B7" w:rsidRPr="002178E5" w:rsidRDefault="007A74B7" w:rsidP="002178E5">
            <w:pPr>
              <w:jc w:val="center"/>
              <w:rPr>
                <w:bCs/>
                <w:sz w:val="20"/>
                <w:szCs w:val="20"/>
              </w:rPr>
            </w:pP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708"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0"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r>
      <w:tr w:rsidR="00EE4416" w:rsidRPr="00C51483" w:rsidTr="00452C7C">
        <w:trPr>
          <w:trHeight w:val="374"/>
        </w:trPr>
        <w:tc>
          <w:tcPr>
            <w:tcW w:w="567" w:type="dxa"/>
            <w:vAlign w:val="center"/>
          </w:tcPr>
          <w:p w:rsidR="00EE4416" w:rsidRPr="00017C63" w:rsidRDefault="00EE4416" w:rsidP="00C51483">
            <w:pPr>
              <w:contextualSpacing/>
              <w:jc w:val="center"/>
            </w:pPr>
            <w:r w:rsidRPr="002178E5">
              <w:rPr>
                <w:sz w:val="20"/>
                <w:szCs w:val="20"/>
              </w:rPr>
              <w:t>1.</w:t>
            </w:r>
          </w:p>
        </w:tc>
        <w:tc>
          <w:tcPr>
            <w:tcW w:w="1843" w:type="dxa"/>
            <w:vAlign w:val="center"/>
          </w:tcPr>
          <w:p w:rsidR="00EE4416" w:rsidRPr="00452C7C" w:rsidRDefault="00EE4416" w:rsidP="00C51483">
            <w:pPr>
              <w:contextualSpacing/>
              <w:jc w:val="center"/>
              <w:rPr>
                <w:sz w:val="20"/>
                <w:szCs w:val="20"/>
              </w:rPr>
            </w:pPr>
            <w:r w:rsidRPr="00452C7C">
              <w:rPr>
                <w:sz w:val="20"/>
                <w:szCs w:val="20"/>
              </w:rPr>
              <w:t>г.о. Новокуйбышевск</w:t>
            </w:r>
          </w:p>
        </w:tc>
        <w:tc>
          <w:tcPr>
            <w:tcW w:w="1276" w:type="dxa"/>
            <w:vAlign w:val="center"/>
          </w:tcPr>
          <w:p w:rsidR="00EE4416" w:rsidRPr="00EE4416" w:rsidRDefault="00EE4416" w:rsidP="00C51483">
            <w:pPr>
              <w:contextualSpacing/>
              <w:jc w:val="center"/>
              <w:rPr>
                <w:sz w:val="20"/>
                <w:szCs w:val="20"/>
              </w:rPr>
            </w:pPr>
            <w:r w:rsidRPr="00EE4416">
              <w:rPr>
                <w:sz w:val="20"/>
                <w:szCs w:val="20"/>
              </w:rPr>
              <w:t>13</w:t>
            </w:r>
          </w:p>
        </w:tc>
        <w:tc>
          <w:tcPr>
            <w:tcW w:w="709" w:type="dxa"/>
            <w:vAlign w:val="center"/>
          </w:tcPr>
          <w:p w:rsidR="00EE4416" w:rsidRPr="00EE4416" w:rsidRDefault="00EE4416">
            <w:pPr>
              <w:jc w:val="center"/>
              <w:rPr>
                <w:color w:val="000000"/>
                <w:sz w:val="20"/>
                <w:szCs w:val="20"/>
              </w:rPr>
            </w:pPr>
            <w:r w:rsidRPr="00EE4416">
              <w:rPr>
                <w:color w:val="000000"/>
                <w:sz w:val="20"/>
                <w:szCs w:val="20"/>
              </w:rPr>
              <w:t>0</w:t>
            </w:r>
          </w:p>
        </w:tc>
        <w:tc>
          <w:tcPr>
            <w:tcW w:w="708" w:type="dxa"/>
            <w:vAlign w:val="center"/>
          </w:tcPr>
          <w:p w:rsidR="00EE4416" w:rsidRPr="00EE4416" w:rsidRDefault="00EE4416">
            <w:pPr>
              <w:jc w:val="center"/>
              <w:rPr>
                <w:color w:val="000000"/>
                <w:sz w:val="20"/>
                <w:szCs w:val="20"/>
              </w:rPr>
            </w:pPr>
            <w:r w:rsidRPr="00EE4416">
              <w:rPr>
                <w:color w:val="000000"/>
                <w:sz w:val="20"/>
                <w:szCs w:val="20"/>
              </w:rPr>
              <w:t>0,0%</w:t>
            </w:r>
          </w:p>
        </w:tc>
        <w:tc>
          <w:tcPr>
            <w:tcW w:w="709" w:type="dxa"/>
            <w:vAlign w:val="center"/>
          </w:tcPr>
          <w:p w:rsidR="00EE4416" w:rsidRPr="00EE4416" w:rsidRDefault="00EE4416" w:rsidP="00936131">
            <w:pPr>
              <w:jc w:val="center"/>
              <w:rPr>
                <w:color w:val="000000"/>
                <w:sz w:val="20"/>
                <w:szCs w:val="20"/>
              </w:rPr>
            </w:pPr>
            <w:r w:rsidRPr="00EE4416">
              <w:rPr>
                <w:color w:val="000000"/>
                <w:sz w:val="20"/>
                <w:szCs w:val="20"/>
              </w:rPr>
              <w:t>4</w:t>
            </w:r>
          </w:p>
        </w:tc>
        <w:tc>
          <w:tcPr>
            <w:tcW w:w="851" w:type="dxa"/>
            <w:vAlign w:val="center"/>
          </w:tcPr>
          <w:p w:rsidR="00EE4416" w:rsidRPr="00EE4416" w:rsidRDefault="00EE4416" w:rsidP="00936131">
            <w:pPr>
              <w:jc w:val="center"/>
              <w:rPr>
                <w:color w:val="000000"/>
                <w:sz w:val="20"/>
                <w:szCs w:val="20"/>
              </w:rPr>
            </w:pPr>
            <w:r w:rsidRPr="00EE4416">
              <w:rPr>
                <w:color w:val="000000"/>
                <w:sz w:val="20"/>
                <w:szCs w:val="20"/>
              </w:rPr>
              <w:t>30,8%</w:t>
            </w:r>
          </w:p>
        </w:tc>
        <w:tc>
          <w:tcPr>
            <w:tcW w:w="567" w:type="dxa"/>
            <w:vAlign w:val="center"/>
          </w:tcPr>
          <w:p w:rsidR="00EE4416" w:rsidRPr="00EE4416" w:rsidRDefault="00EE4416" w:rsidP="00936131">
            <w:pPr>
              <w:jc w:val="center"/>
              <w:rPr>
                <w:color w:val="000000"/>
                <w:sz w:val="20"/>
                <w:szCs w:val="20"/>
              </w:rPr>
            </w:pPr>
            <w:r w:rsidRPr="00EE4416">
              <w:rPr>
                <w:color w:val="000000"/>
                <w:sz w:val="20"/>
                <w:szCs w:val="20"/>
              </w:rPr>
              <w:t>5</w:t>
            </w:r>
          </w:p>
        </w:tc>
        <w:tc>
          <w:tcPr>
            <w:tcW w:w="850" w:type="dxa"/>
            <w:vAlign w:val="center"/>
          </w:tcPr>
          <w:p w:rsidR="00EE4416" w:rsidRPr="00EE4416" w:rsidRDefault="00EE4416" w:rsidP="00936131">
            <w:pPr>
              <w:jc w:val="center"/>
              <w:rPr>
                <w:color w:val="000000"/>
                <w:sz w:val="20"/>
                <w:szCs w:val="20"/>
              </w:rPr>
            </w:pPr>
            <w:r w:rsidRPr="00EE4416">
              <w:rPr>
                <w:color w:val="000000"/>
                <w:sz w:val="20"/>
                <w:szCs w:val="20"/>
              </w:rPr>
              <w:t>38,5%</w:t>
            </w:r>
          </w:p>
        </w:tc>
        <w:tc>
          <w:tcPr>
            <w:tcW w:w="567" w:type="dxa"/>
            <w:vAlign w:val="center"/>
          </w:tcPr>
          <w:p w:rsidR="00EE4416" w:rsidRPr="00EE4416" w:rsidRDefault="00EE4416" w:rsidP="00936131">
            <w:pPr>
              <w:jc w:val="center"/>
              <w:rPr>
                <w:color w:val="000000"/>
                <w:sz w:val="20"/>
                <w:szCs w:val="20"/>
              </w:rPr>
            </w:pPr>
            <w:r w:rsidRPr="00EE4416">
              <w:rPr>
                <w:color w:val="000000"/>
                <w:sz w:val="20"/>
                <w:szCs w:val="20"/>
              </w:rPr>
              <w:t>4</w:t>
            </w:r>
          </w:p>
        </w:tc>
        <w:tc>
          <w:tcPr>
            <w:tcW w:w="851" w:type="dxa"/>
            <w:vAlign w:val="center"/>
          </w:tcPr>
          <w:p w:rsidR="00EE4416" w:rsidRPr="00EE4416" w:rsidRDefault="00EE4416" w:rsidP="00936131">
            <w:pPr>
              <w:jc w:val="center"/>
              <w:rPr>
                <w:color w:val="000000"/>
                <w:sz w:val="20"/>
                <w:szCs w:val="20"/>
              </w:rPr>
            </w:pPr>
            <w:r w:rsidRPr="00EE4416">
              <w:rPr>
                <w:color w:val="000000"/>
                <w:sz w:val="20"/>
                <w:szCs w:val="20"/>
              </w:rPr>
              <w:t>4</w:t>
            </w:r>
          </w:p>
        </w:tc>
      </w:tr>
      <w:tr w:rsidR="00EE4416" w:rsidRPr="00C51483" w:rsidTr="00452C7C">
        <w:trPr>
          <w:trHeight w:val="419"/>
        </w:trPr>
        <w:tc>
          <w:tcPr>
            <w:tcW w:w="567" w:type="dxa"/>
            <w:vAlign w:val="center"/>
          </w:tcPr>
          <w:p w:rsidR="00EE4416" w:rsidRPr="00017C63" w:rsidRDefault="00EE4416" w:rsidP="00C51483">
            <w:pPr>
              <w:contextualSpacing/>
              <w:jc w:val="center"/>
            </w:pPr>
            <w:r>
              <w:rPr>
                <w:sz w:val="20"/>
                <w:szCs w:val="20"/>
              </w:rPr>
              <w:t>2.</w:t>
            </w:r>
          </w:p>
        </w:tc>
        <w:tc>
          <w:tcPr>
            <w:tcW w:w="1843" w:type="dxa"/>
            <w:vAlign w:val="center"/>
          </w:tcPr>
          <w:p w:rsidR="00EE4416" w:rsidRPr="00452C7C" w:rsidRDefault="00EE4416" w:rsidP="00C51483">
            <w:pPr>
              <w:contextualSpacing/>
              <w:jc w:val="center"/>
              <w:rPr>
                <w:sz w:val="20"/>
                <w:szCs w:val="20"/>
              </w:rPr>
            </w:pPr>
            <w:r w:rsidRPr="00452C7C">
              <w:rPr>
                <w:sz w:val="20"/>
                <w:szCs w:val="20"/>
              </w:rPr>
              <w:t>м.р. Волжский</w:t>
            </w:r>
          </w:p>
        </w:tc>
        <w:tc>
          <w:tcPr>
            <w:tcW w:w="1276" w:type="dxa"/>
            <w:vAlign w:val="center"/>
          </w:tcPr>
          <w:p w:rsidR="00EE4416" w:rsidRPr="00EE4416" w:rsidRDefault="00EE4416" w:rsidP="00C51483">
            <w:pPr>
              <w:contextualSpacing/>
              <w:jc w:val="center"/>
              <w:rPr>
                <w:sz w:val="20"/>
                <w:szCs w:val="20"/>
              </w:rPr>
            </w:pPr>
            <w:r w:rsidRPr="00EE4416">
              <w:rPr>
                <w:sz w:val="20"/>
                <w:szCs w:val="20"/>
              </w:rPr>
              <w:t>22</w:t>
            </w:r>
          </w:p>
        </w:tc>
        <w:tc>
          <w:tcPr>
            <w:tcW w:w="709" w:type="dxa"/>
            <w:vAlign w:val="center"/>
          </w:tcPr>
          <w:p w:rsidR="00EE4416" w:rsidRPr="00EE4416" w:rsidRDefault="00EE4416" w:rsidP="00936131">
            <w:pPr>
              <w:jc w:val="center"/>
              <w:rPr>
                <w:color w:val="000000"/>
                <w:sz w:val="20"/>
                <w:szCs w:val="20"/>
              </w:rPr>
            </w:pPr>
            <w:r w:rsidRPr="00EE4416">
              <w:rPr>
                <w:color w:val="000000"/>
                <w:sz w:val="20"/>
                <w:szCs w:val="20"/>
              </w:rPr>
              <w:t>0</w:t>
            </w:r>
          </w:p>
        </w:tc>
        <w:tc>
          <w:tcPr>
            <w:tcW w:w="708" w:type="dxa"/>
            <w:vAlign w:val="center"/>
          </w:tcPr>
          <w:p w:rsidR="00EE4416" w:rsidRPr="00EE4416" w:rsidRDefault="00EE4416" w:rsidP="00936131">
            <w:pPr>
              <w:jc w:val="center"/>
              <w:rPr>
                <w:color w:val="000000"/>
                <w:sz w:val="20"/>
                <w:szCs w:val="20"/>
              </w:rPr>
            </w:pPr>
            <w:r w:rsidRPr="00EE4416">
              <w:rPr>
                <w:color w:val="000000"/>
                <w:sz w:val="20"/>
                <w:szCs w:val="20"/>
              </w:rPr>
              <w:t>0,0%</w:t>
            </w:r>
          </w:p>
        </w:tc>
        <w:tc>
          <w:tcPr>
            <w:tcW w:w="709" w:type="dxa"/>
            <w:vAlign w:val="center"/>
          </w:tcPr>
          <w:p w:rsidR="00EE4416" w:rsidRPr="00EE4416" w:rsidRDefault="00EE4416" w:rsidP="00936131">
            <w:pPr>
              <w:jc w:val="center"/>
              <w:rPr>
                <w:color w:val="000000"/>
                <w:sz w:val="20"/>
                <w:szCs w:val="20"/>
              </w:rPr>
            </w:pPr>
            <w:r w:rsidRPr="00EE4416">
              <w:rPr>
                <w:color w:val="000000"/>
                <w:sz w:val="20"/>
                <w:szCs w:val="20"/>
              </w:rPr>
              <w:t>3</w:t>
            </w:r>
          </w:p>
        </w:tc>
        <w:tc>
          <w:tcPr>
            <w:tcW w:w="851" w:type="dxa"/>
            <w:vAlign w:val="center"/>
          </w:tcPr>
          <w:p w:rsidR="00EE4416" w:rsidRPr="00EE4416" w:rsidRDefault="00EE4416" w:rsidP="00936131">
            <w:pPr>
              <w:jc w:val="center"/>
              <w:rPr>
                <w:color w:val="000000"/>
                <w:sz w:val="20"/>
                <w:szCs w:val="20"/>
              </w:rPr>
            </w:pPr>
            <w:r w:rsidRPr="00EE4416">
              <w:rPr>
                <w:color w:val="000000"/>
                <w:sz w:val="20"/>
                <w:szCs w:val="20"/>
              </w:rPr>
              <w:t>13,6%</w:t>
            </w:r>
          </w:p>
        </w:tc>
        <w:tc>
          <w:tcPr>
            <w:tcW w:w="567" w:type="dxa"/>
            <w:vAlign w:val="center"/>
          </w:tcPr>
          <w:p w:rsidR="00EE4416" w:rsidRPr="00EE4416" w:rsidRDefault="00EE4416" w:rsidP="00936131">
            <w:pPr>
              <w:jc w:val="center"/>
              <w:rPr>
                <w:color w:val="000000"/>
                <w:sz w:val="20"/>
                <w:szCs w:val="20"/>
              </w:rPr>
            </w:pPr>
            <w:r w:rsidRPr="00EE4416">
              <w:rPr>
                <w:color w:val="000000"/>
                <w:sz w:val="20"/>
                <w:szCs w:val="20"/>
              </w:rPr>
              <w:t>5</w:t>
            </w:r>
          </w:p>
        </w:tc>
        <w:tc>
          <w:tcPr>
            <w:tcW w:w="850" w:type="dxa"/>
            <w:vAlign w:val="center"/>
          </w:tcPr>
          <w:p w:rsidR="00EE4416" w:rsidRPr="00EE4416" w:rsidRDefault="00EE4416" w:rsidP="00936131">
            <w:pPr>
              <w:jc w:val="center"/>
              <w:rPr>
                <w:color w:val="000000"/>
                <w:sz w:val="20"/>
                <w:szCs w:val="20"/>
              </w:rPr>
            </w:pPr>
            <w:r w:rsidRPr="00EE4416">
              <w:rPr>
                <w:color w:val="000000"/>
                <w:sz w:val="20"/>
                <w:szCs w:val="20"/>
              </w:rPr>
              <w:t>22,7%</w:t>
            </w:r>
          </w:p>
        </w:tc>
        <w:tc>
          <w:tcPr>
            <w:tcW w:w="567" w:type="dxa"/>
            <w:vAlign w:val="center"/>
          </w:tcPr>
          <w:p w:rsidR="00EE4416" w:rsidRPr="00EE4416" w:rsidRDefault="00EE4416" w:rsidP="00936131">
            <w:pPr>
              <w:jc w:val="center"/>
              <w:rPr>
                <w:color w:val="000000"/>
                <w:sz w:val="20"/>
                <w:szCs w:val="20"/>
              </w:rPr>
            </w:pPr>
            <w:r w:rsidRPr="00EE4416">
              <w:rPr>
                <w:color w:val="000000"/>
                <w:sz w:val="20"/>
                <w:szCs w:val="20"/>
              </w:rPr>
              <w:t>14</w:t>
            </w:r>
          </w:p>
        </w:tc>
        <w:tc>
          <w:tcPr>
            <w:tcW w:w="851" w:type="dxa"/>
            <w:vAlign w:val="center"/>
          </w:tcPr>
          <w:p w:rsidR="00EE4416" w:rsidRPr="00EE4416" w:rsidRDefault="00EE4416" w:rsidP="00936131">
            <w:pPr>
              <w:jc w:val="center"/>
              <w:rPr>
                <w:color w:val="000000"/>
                <w:sz w:val="20"/>
                <w:szCs w:val="20"/>
              </w:rPr>
            </w:pPr>
            <w:r w:rsidRPr="00EE4416">
              <w:rPr>
                <w:color w:val="000000"/>
                <w:sz w:val="20"/>
                <w:szCs w:val="20"/>
              </w:rPr>
              <w:t>3</w:t>
            </w:r>
          </w:p>
        </w:tc>
      </w:tr>
    </w:tbl>
    <w:p w:rsidR="00022E68" w:rsidRDefault="00022E68" w:rsidP="00FE3701">
      <w:pPr>
        <w:tabs>
          <w:tab w:val="left" w:pos="709"/>
        </w:tabs>
        <w:jc w:val="both"/>
        <w:rPr>
          <w:b/>
        </w:rPr>
      </w:pPr>
    </w:p>
    <w:p w:rsidR="005060D9" w:rsidRPr="005F2021" w:rsidRDefault="00FE3701" w:rsidP="00FE3701">
      <w:pPr>
        <w:tabs>
          <w:tab w:val="left" w:pos="709"/>
        </w:tabs>
        <w:jc w:val="both"/>
        <w:rPr>
          <w:rFonts w:eastAsia="Times New Roman"/>
          <w:b/>
        </w:rPr>
      </w:pPr>
      <w:r w:rsidRPr="005F2021">
        <w:rPr>
          <w:b/>
        </w:rPr>
        <w:t>2</w:t>
      </w:r>
      <w:r w:rsidR="00903AC5" w:rsidRPr="005F2021">
        <w:rPr>
          <w:b/>
        </w:rPr>
        <w:t>.2.</w:t>
      </w:r>
      <w:r w:rsidR="00A80A00">
        <w:rPr>
          <w:b/>
        </w:rPr>
        <w:t>4</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461AC6">
        <w:rPr>
          <w:b/>
        </w:rPr>
        <w:br/>
      </w:r>
      <w:r w:rsidR="005060D9" w:rsidRPr="005F2021">
        <w:rPr>
          <w:rFonts w:eastAsia="Times New Roman"/>
          <w:b/>
        </w:rPr>
        <w:t xml:space="preserve">с учетом </w:t>
      </w:r>
      <w:r w:rsidRPr="005F2021">
        <w:rPr>
          <w:rFonts w:eastAsia="Times New Roman"/>
          <w:b/>
        </w:rPr>
        <w:t>типа ОО</w:t>
      </w:r>
      <w:r w:rsidR="00903AC5" w:rsidRPr="005F2021">
        <w:rPr>
          <w:rStyle w:val="a6"/>
          <w:rFonts w:eastAsia="Times New Roman"/>
          <w:b/>
        </w:rPr>
        <w:footnoteReference w:id="2"/>
      </w:r>
      <w:r w:rsidRPr="005F2021">
        <w:rPr>
          <w:rFonts w:eastAsia="Times New Roman"/>
          <w:b/>
        </w:rPr>
        <w:t xml:space="preserve">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851"/>
        <w:gridCol w:w="850"/>
        <w:gridCol w:w="851"/>
        <w:gridCol w:w="850"/>
        <w:gridCol w:w="1276"/>
        <w:gridCol w:w="1559"/>
      </w:tblGrid>
      <w:tr w:rsidR="00CE7779" w:rsidRPr="0082776F" w:rsidTr="00273C91">
        <w:trPr>
          <w:cantSplit/>
          <w:trHeight w:val="495"/>
          <w:tblHeader/>
        </w:trPr>
        <w:tc>
          <w:tcPr>
            <w:tcW w:w="567" w:type="dxa"/>
            <w:vMerge w:val="restart"/>
            <w:vAlign w:val="center"/>
          </w:tcPr>
          <w:p w:rsidR="00CE7779" w:rsidRPr="00D26B6E" w:rsidRDefault="0079316A" w:rsidP="00017C63">
            <w:pPr>
              <w:pStyle w:val="a3"/>
              <w:spacing w:after="0" w:line="240" w:lineRule="auto"/>
              <w:ind w:left="0"/>
              <w:rPr>
                <w:rFonts w:ascii="Times New Roman" w:hAnsi="Times New Roman"/>
                <w:b/>
                <w:sz w:val="20"/>
                <w:szCs w:val="20"/>
              </w:rPr>
            </w:pPr>
            <w:r w:rsidRPr="00D26B6E">
              <w:rPr>
                <w:rFonts w:ascii="Times New Roman" w:hAnsi="Times New Roman"/>
                <w:b/>
                <w:sz w:val="20"/>
                <w:szCs w:val="20"/>
              </w:rPr>
              <w:t>№ п/п</w:t>
            </w:r>
          </w:p>
        </w:tc>
        <w:tc>
          <w:tcPr>
            <w:tcW w:w="2835" w:type="dxa"/>
            <w:vMerge w:val="restart"/>
            <w:vAlign w:val="center"/>
          </w:tcPr>
          <w:p w:rsidR="007A74B7" w:rsidRPr="00D26B6E" w:rsidRDefault="0082776F" w:rsidP="00017C63">
            <w:pPr>
              <w:pStyle w:val="a3"/>
              <w:spacing w:after="0" w:line="240" w:lineRule="auto"/>
              <w:ind w:left="0"/>
              <w:rPr>
                <w:rFonts w:ascii="Times New Roman" w:hAnsi="Times New Roman"/>
                <w:b/>
                <w:sz w:val="20"/>
                <w:szCs w:val="20"/>
              </w:rPr>
            </w:pPr>
            <w:r w:rsidRPr="00D26B6E">
              <w:rPr>
                <w:rFonts w:ascii="Times New Roman" w:hAnsi="Times New Roman"/>
                <w:b/>
                <w:sz w:val="20"/>
                <w:szCs w:val="20"/>
              </w:rPr>
              <w:t>Участники ОГЭ</w:t>
            </w:r>
          </w:p>
        </w:tc>
        <w:tc>
          <w:tcPr>
            <w:tcW w:w="6237" w:type="dxa"/>
            <w:gridSpan w:val="6"/>
            <w:vAlign w:val="center"/>
          </w:tcPr>
          <w:p w:rsidR="00CE7779" w:rsidRPr="00D26B6E" w:rsidRDefault="0079316A" w:rsidP="0058376C">
            <w:pPr>
              <w:pStyle w:val="a3"/>
              <w:spacing w:after="0" w:line="240" w:lineRule="auto"/>
              <w:ind w:left="0"/>
              <w:jc w:val="center"/>
              <w:rPr>
                <w:rFonts w:ascii="Times New Roman" w:hAnsi="Times New Roman"/>
                <w:b/>
                <w:sz w:val="20"/>
                <w:szCs w:val="20"/>
              </w:rPr>
            </w:pPr>
            <w:r w:rsidRPr="00D26B6E">
              <w:rPr>
                <w:rFonts w:ascii="Times New Roman" w:hAnsi="Times New Roman"/>
                <w:b/>
                <w:sz w:val="20"/>
                <w:szCs w:val="20"/>
              </w:rPr>
              <w:t>Доля участников, получивших отметку</w:t>
            </w:r>
          </w:p>
        </w:tc>
      </w:tr>
      <w:tr w:rsidR="0092762C" w:rsidRPr="0082776F" w:rsidTr="00273C91">
        <w:trPr>
          <w:cantSplit/>
          <w:trHeight w:val="495"/>
          <w:tblHeader/>
        </w:trPr>
        <w:tc>
          <w:tcPr>
            <w:tcW w:w="567" w:type="dxa"/>
            <w:vMerge/>
            <w:vAlign w:val="center"/>
          </w:tcPr>
          <w:p w:rsidR="007A74B7" w:rsidRPr="00D26B6E" w:rsidRDefault="007A74B7" w:rsidP="00017C63">
            <w:pPr>
              <w:pStyle w:val="a3"/>
              <w:spacing w:after="0" w:line="240" w:lineRule="auto"/>
              <w:ind w:left="0"/>
              <w:rPr>
                <w:rFonts w:ascii="Times New Roman" w:hAnsi="Times New Roman"/>
                <w:sz w:val="20"/>
                <w:szCs w:val="20"/>
              </w:rPr>
            </w:pPr>
          </w:p>
        </w:tc>
        <w:tc>
          <w:tcPr>
            <w:tcW w:w="2835" w:type="dxa"/>
            <w:vMerge/>
            <w:vAlign w:val="center"/>
          </w:tcPr>
          <w:p w:rsidR="007A74B7" w:rsidRPr="00D26B6E" w:rsidRDefault="007A74B7" w:rsidP="00017C63">
            <w:pPr>
              <w:pStyle w:val="a3"/>
              <w:spacing w:after="0" w:line="240" w:lineRule="auto"/>
              <w:ind w:left="0"/>
              <w:rPr>
                <w:rFonts w:ascii="Times New Roman" w:hAnsi="Times New Roman"/>
                <w:sz w:val="20"/>
                <w:szCs w:val="20"/>
              </w:rPr>
            </w:pPr>
          </w:p>
        </w:tc>
        <w:tc>
          <w:tcPr>
            <w:tcW w:w="851" w:type="dxa"/>
            <w:vAlign w:val="center"/>
          </w:tcPr>
          <w:p w:rsidR="00CE7779" w:rsidRPr="00D26B6E" w:rsidRDefault="000E0643" w:rsidP="000E0643">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2</w:t>
            </w:r>
            <w:r w:rsidRPr="00D26B6E">
              <w:rPr>
                <w:rFonts w:ascii="Times New Roman" w:hAnsi="Times New Roman"/>
                <w:sz w:val="20"/>
                <w:szCs w:val="20"/>
              </w:rPr>
              <w:t>»</w:t>
            </w:r>
          </w:p>
        </w:tc>
        <w:tc>
          <w:tcPr>
            <w:tcW w:w="850" w:type="dxa"/>
            <w:vAlign w:val="center"/>
          </w:tcPr>
          <w:p w:rsidR="00CE7779" w:rsidRPr="00D26B6E" w:rsidRDefault="000E0643" w:rsidP="000E0643">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3</w:t>
            </w:r>
            <w:r w:rsidRPr="00D26B6E">
              <w:rPr>
                <w:rFonts w:ascii="Times New Roman" w:hAnsi="Times New Roman"/>
                <w:sz w:val="20"/>
                <w:szCs w:val="20"/>
              </w:rPr>
              <w:t>»</w:t>
            </w:r>
          </w:p>
        </w:tc>
        <w:tc>
          <w:tcPr>
            <w:tcW w:w="851" w:type="dxa"/>
            <w:vAlign w:val="center"/>
          </w:tcPr>
          <w:p w:rsidR="00CE7779" w:rsidRPr="00D26B6E" w:rsidRDefault="000E0643" w:rsidP="000E0643">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4</w:t>
            </w:r>
            <w:r w:rsidRPr="00D26B6E">
              <w:rPr>
                <w:rFonts w:ascii="Times New Roman" w:hAnsi="Times New Roman"/>
                <w:sz w:val="20"/>
                <w:szCs w:val="20"/>
              </w:rPr>
              <w:t>»</w:t>
            </w:r>
          </w:p>
        </w:tc>
        <w:tc>
          <w:tcPr>
            <w:tcW w:w="850" w:type="dxa"/>
            <w:vAlign w:val="center"/>
          </w:tcPr>
          <w:p w:rsidR="00CE7779" w:rsidRPr="00D26B6E" w:rsidRDefault="000E0643" w:rsidP="00D6675C">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5</w:t>
            </w:r>
            <w:r w:rsidR="002178E5" w:rsidRPr="00D26B6E">
              <w:rPr>
                <w:rFonts w:ascii="Times New Roman" w:hAnsi="Times New Roman"/>
                <w:sz w:val="20"/>
                <w:szCs w:val="20"/>
              </w:rPr>
              <w:t>»</w:t>
            </w:r>
          </w:p>
        </w:tc>
        <w:tc>
          <w:tcPr>
            <w:tcW w:w="1276" w:type="dxa"/>
            <w:vAlign w:val="center"/>
          </w:tcPr>
          <w:p w:rsidR="00CE7779" w:rsidRPr="00D26B6E" w:rsidRDefault="000E0643" w:rsidP="000E0643">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4</w:t>
            </w:r>
            <w:r w:rsidRPr="00D26B6E">
              <w:rPr>
                <w:rFonts w:ascii="Times New Roman" w:hAnsi="Times New Roman"/>
                <w:sz w:val="20"/>
                <w:szCs w:val="20"/>
              </w:rPr>
              <w:t>»</w:t>
            </w:r>
            <w:r w:rsidR="0079316A" w:rsidRPr="00D26B6E">
              <w:rPr>
                <w:rFonts w:ascii="Times New Roman" w:hAnsi="Times New Roman"/>
                <w:sz w:val="20"/>
                <w:szCs w:val="20"/>
              </w:rPr>
              <w:t xml:space="preserve"> и </w:t>
            </w:r>
            <w:r w:rsidRPr="00D26B6E">
              <w:rPr>
                <w:rFonts w:ascii="Times New Roman" w:hAnsi="Times New Roman"/>
                <w:sz w:val="20"/>
                <w:szCs w:val="20"/>
              </w:rPr>
              <w:t>«</w:t>
            </w:r>
            <w:r w:rsidR="0079316A" w:rsidRPr="00D26B6E">
              <w:rPr>
                <w:rFonts w:ascii="Times New Roman" w:hAnsi="Times New Roman"/>
                <w:sz w:val="20"/>
                <w:szCs w:val="20"/>
              </w:rPr>
              <w:t>5</w:t>
            </w:r>
            <w:r w:rsidRPr="00D26B6E">
              <w:rPr>
                <w:rFonts w:ascii="Times New Roman" w:hAnsi="Times New Roman"/>
                <w:sz w:val="20"/>
                <w:szCs w:val="20"/>
              </w:rPr>
              <w:t>»</w:t>
            </w:r>
            <w:r w:rsidR="0079316A" w:rsidRPr="00D26B6E">
              <w:rPr>
                <w:rFonts w:ascii="Times New Roman" w:hAnsi="Times New Roman"/>
                <w:sz w:val="20"/>
                <w:szCs w:val="20"/>
              </w:rPr>
              <w:t xml:space="preserve"> </w:t>
            </w:r>
            <w:r w:rsidR="0079316A" w:rsidRPr="00D26B6E">
              <w:rPr>
                <w:rFonts w:ascii="Times New Roman" w:hAnsi="Times New Roman"/>
                <w:sz w:val="20"/>
                <w:szCs w:val="20"/>
              </w:rPr>
              <w:br/>
              <w:t xml:space="preserve">(качество </w:t>
            </w:r>
            <w:r w:rsidR="0079316A" w:rsidRPr="00D26B6E">
              <w:rPr>
                <w:rFonts w:ascii="Times New Roman" w:hAnsi="Times New Roman"/>
                <w:sz w:val="20"/>
                <w:szCs w:val="20"/>
              </w:rPr>
              <w:br/>
              <w:t>обучения)</w:t>
            </w:r>
          </w:p>
        </w:tc>
        <w:tc>
          <w:tcPr>
            <w:tcW w:w="1559" w:type="dxa"/>
            <w:vAlign w:val="center"/>
          </w:tcPr>
          <w:p w:rsidR="00CE7779" w:rsidRPr="00D26B6E" w:rsidRDefault="000E0643" w:rsidP="000E0643">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3</w:t>
            </w:r>
            <w:r w:rsidRPr="00D26B6E">
              <w:rPr>
                <w:rFonts w:ascii="Times New Roman" w:hAnsi="Times New Roman"/>
                <w:sz w:val="20"/>
                <w:szCs w:val="20"/>
              </w:rPr>
              <w:t>»</w:t>
            </w:r>
            <w:r w:rsidR="0079316A" w:rsidRPr="00D26B6E">
              <w:rPr>
                <w:rFonts w:ascii="Times New Roman" w:hAnsi="Times New Roman"/>
                <w:sz w:val="20"/>
                <w:szCs w:val="20"/>
              </w:rPr>
              <w:t>,</w:t>
            </w:r>
            <w:r w:rsidRPr="00D26B6E">
              <w:rPr>
                <w:rFonts w:ascii="Times New Roman" w:hAnsi="Times New Roman"/>
                <w:sz w:val="20"/>
                <w:szCs w:val="20"/>
              </w:rPr>
              <w:t xml:space="preserve"> «</w:t>
            </w:r>
            <w:r w:rsidR="0079316A" w:rsidRPr="00D26B6E">
              <w:rPr>
                <w:rFonts w:ascii="Times New Roman" w:hAnsi="Times New Roman"/>
                <w:sz w:val="20"/>
                <w:szCs w:val="20"/>
              </w:rPr>
              <w:t>4</w:t>
            </w:r>
            <w:r w:rsidRPr="00D26B6E">
              <w:rPr>
                <w:rFonts w:ascii="Times New Roman" w:hAnsi="Times New Roman"/>
                <w:sz w:val="20"/>
                <w:szCs w:val="20"/>
              </w:rPr>
              <w:t>»</w:t>
            </w:r>
            <w:r w:rsidR="0079316A" w:rsidRPr="00D26B6E">
              <w:rPr>
                <w:rFonts w:ascii="Times New Roman" w:hAnsi="Times New Roman"/>
                <w:sz w:val="20"/>
                <w:szCs w:val="20"/>
              </w:rPr>
              <w:t xml:space="preserve"> и </w:t>
            </w:r>
            <w:r w:rsidRPr="00D26B6E">
              <w:rPr>
                <w:rFonts w:ascii="Times New Roman" w:hAnsi="Times New Roman"/>
                <w:sz w:val="20"/>
                <w:szCs w:val="20"/>
              </w:rPr>
              <w:t>«</w:t>
            </w:r>
            <w:r w:rsidR="0079316A" w:rsidRPr="00D26B6E">
              <w:rPr>
                <w:rFonts w:ascii="Times New Roman" w:hAnsi="Times New Roman"/>
                <w:sz w:val="20"/>
                <w:szCs w:val="20"/>
              </w:rPr>
              <w:t>5</w:t>
            </w:r>
            <w:r w:rsidRPr="00D26B6E">
              <w:rPr>
                <w:rFonts w:ascii="Times New Roman" w:hAnsi="Times New Roman"/>
                <w:sz w:val="20"/>
                <w:szCs w:val="20"/>
              </w:rPr>
              <w:t>»</w:t>
            </w:r>
            <w:r w:rsidR="0079316A" w:rsidRPr="00D26B6E">
              <w:rPr>
                <w:rFonts w:ascii="Times New Roman" w:hAnsi="Times New Roman"/>
                <w:sz w:val="20"/>
                <w:szCs w:val="20"/>
              </w:rPr>
              <w:t xml:space="preserve"> </w:t>
            </w:r>
            <w:r w:rsidR="0079316A" w:rsidRPr="00D26B6E">
              <w:rPr>
                <w:rFonts w:ascii="Times New Roman" w:hAnsi="Times New Roman"/>
                <w:sz w:val="20"/>
                <w:szCs w:val="20"/>
              </w:rPr>
              <w:br/>
              <w:t xml:space="preserve">(уровень </w:t>
            </w:r>
            <w:r w:rsidR="0079316A" w:rsidRPr="00D26B6E">
              <w:rPr>
                <w:rFonts w:ascii="Times New Roman" w:hAnsi="Times New Roman"/>
                <w:sz w:val="20"/>
                <w:szCs w:val="20"/>
              </w:rPr>
              <w:br/>
              <w:t>обученности)</w:t>
            </w:r>
          </w:p>
        </w:tc>
      </w:tr>
      <w:tr w:rsidR="0068131A" w:rsidRPr="0082776F" w:rsidTr="0068131A">
        <w:trPr>
          <w:trHeight w:val="397"/>
        </w:trPr>
        <w:tc>
          <w:tcPr>
            <w:tcW w:w="567" w:type="dxa"/>
            <w:vAlign w:val="center"/>
          </w:tcPr>
          <w:p w:rsidR="0068131A" w:rsidRPr="00017C63" w:rsidRDefault="0068131A"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68131A" w:rsidRPr="0082776F" w:rsidRDefault="0068131A" w:rsidP="003B63D9">
            <w:pPr>
              <w:contextualSpacing/>
            </w:pPr>
            <w:r w:rsidRPr="0082776F">
              <w:t>Обучающиеся СОШ</w:t>
            </w:r>
          </w:p>
        </w:tc>
        <w:tc>
          <w:tcPr>
            <w:tcW w:w="851" w:type="dxa"/>
            <w:vAlign w:val="center"/>
          </w:tcPr>
          <w:p w:rsidR="0068131A" w:rsidRPr="00EE4416" w:rsidRDefault="0068131A">
            <w:pPr>
              <w:jc w:val="center"/>
              <w:rPr>
                <w:color w:val="000000"/>
                <w:sz w:val="20"/>
                <w:szCs w:val="20"/>
              </w:rPr>
            </w:pPr>
            <w:r w:rsidRPr="00EE4416">
              <w:rPr>
                <w:color w:val="000000"/>
                <w:sz w:val="20"/>
                <w:szCs w:val="20"/>
              </w:rPr>
              <w:t>0,0%</w:t>
            </w:r>
          </w:p>
        </w:tc>
        <w:tc>
          <w:tcPr>
            <w:tcW w:w="850" w:type="dxa"/>
            <w:vAlign w:val="center"/>
          </w:tcPr>
          <w:p w:rsidR="0068131A" w:rsidRPr="0068131A" w:rsidRDefault="0068131A" w:rsidP="0068131A">
            <w:pPr>
              <w:jc w:val="center"/>
              <w:rPr>
                <w:color w:val="000000"/>
              </w:rPr>
            </w:pPr>
            <w:r w:rsidRPr="0068131A">
              <w:rPr>
                <w:color w:val="000000"/>
                <w:sz w:val="22"/>
                <w:szCs w:val="22"/>
              </w:rPr>
              <w:t>11,4%</w:t>
            </w:r>
          </w:p>
        </w:tc>
        <w:tc>
          <w:tcPr>
            <w:tcW w:w="851" w:type="dxa"/>
            <w:vAlign w:val="center"/>
          </w:tcPr>
          <w:p w:rsidR="0068131A" w:rsidRPr="0068131A" w:rsidRDefault="0068131A" w:rsidP="0068131A">
            <w:pPr>
              <w:jc w:val="center"/>
              <w:rPr>
                <w:color w:val="000000"/>
              </w:rPr>
            </w:pPr>
            <w:r w:rsidRPr="0068131A">
              <w:rPr>
                <w:color w:val="000000"/>
                <w:sz w:val="22"/>
                <w:szCs w:val="22"/>
              </w:rPr>
              <w:t>5,7%</w:t>
            </w:r>
          </w:p>
        </w:tc>
        <w:tc>
          <w:tcPr>
            <w:tcW w:w="850" w:type="dxa"/>
            <w:vAlign w:val="center"/>
          </w:tcPr>
          <w:p w:rsidR="0068131A" w:rsidRPr="0068131A" w:rsidRDefault="0068131A" w:rsidP="0068131A">
            <w:pPr>
              <w:jc w:val="center"/>
              <w:rPr>
                <w:color w:val="000000"/>
              </w:rPr>
            </w:pPr>
            <w:r w:rsidRPr="0068131A">
              <w:rPr>
                <w:color w:val="000000"/>
                <w:sz w:val="22"/>
                <w:szCs w:val="22"/>
              </w:rPr>
              <w:t>2,9%</w:t>
            </w:r>
          </w:p>
        </w:tc>
        <w:tc>
          <w:tcPr>
            <w:tcW w:w="1276" w:type="dxa"/>
            <w:vAlign w:val="center"/>
          </w:tcPr>
          <w:p w:rsidR="0068131A" w:rsidRPr="0068131A" w:rsidRDefault="0068131A" w:rsidP="0068131A">
            <w:pPr>
              <w:jc w:val="center"/>
              <w:rPr>
                <w:color w:val="000000"/>
              </w:rPr>
            </w:pPr>
            <w:r w:rsidRPr="0068131A">
              <w:rPr>
                <w:color w:val="000000"/>
                <w:sz w:val="22"/>
                <w:szCs w:val="22"/>
              </w:rPr>
              <w:t>8,6%</w:t>
            </w:r>
          </w:p>
        </w:tc>
        <w:tc>
          <w:tcPr>
            <w:tcW w:w="1559" w:type="dxa"/>
            <w:vAlign w:val="center"/>
          </w:tcPr>
          <w:p w:rsidR="0068131A" w:rsidRPr="0068131A" w:rsidRDefault="0068131A" w:rsidP="0068131A">
            <w:pPr>
              <w:jc w:val="center"/>
              <w:rPr>
                <w:color w:val="000000"/>
              </w:rPr>
            </w:pPr>
            <w:r w:rsidRPr="0068131A">
              <w:rPr>
                <w:color w:val="000000"/>
                <w:sz w:val="22"/>
                <w:szCs w:val="22"/>
              </w:rPr>
              <w:t>20,0%</w:t>
            </w:r>
          </w:p>
        </w:tc>
      </w:tr>
      <w:tr w:rsidR="0068131A" w:rsidRPr="0082776F" w:rsidTr="0068131A">
        <w:trPr>
          <w:trHeight w:val="397"/>
        </w:trPr>
        <w:tc>
          <w:tcPr>
            <w:tcW w:w="567" w:type="dxa"/>
            <w:vAlign w:val="center"/>
          </w:tcPr>
          <w:p w:rsidR="0068131A" w:rsidRPr="00017C63" w:rsidRDefault="0068131A"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68131A" w:rsidRPr="0082776F" w:rsidRDefault="0068131A" w:rsidP="003B63D9">
            <w:pPr>
              <w:contextualSpacing/>
            </w:pPr>
            <w:r>
              <w:t>Обучающиеся О</w:t>
            </w:r>
            <w:r w:rsidRPr="0082776F">
              <w:t>ОШ</w:t>
            </w:r>
            <w:r w:rsidRPr="000975FD">
              <w:t xml:space="preserve"> </w:t>
            </w:r>
          </w:p>
        </w:tc>
        <w:tc>
          <w:tcPr>
            <w:tcW w:w="851" w:type="dxa"/>
            <w:vAlign w:val="center"/>
          </w:tcPr>
          <w:p w:rsidR="0068131A" w:rsidRPr="00EE4416" w:rsidRDefault="0068131A">
            <w:pPr>
              <w:jc w:val="center"/>
              <w:rPr>
                <w:color w:val="000000"/>
                <w:sz w:val="20"/>
                <w:szCs w:val="20"/>
              </w:rPr>
            </w:pPr>
            <w:r w:rsidRPr="00EE4416">
              <w:rPr>
                <w:color w:val="000000"/>
                <w:sz w:val="20"/>
                <w:szCs w:val="20"/>
              </w:rPr>
              <w:t>0,0%</w:t>
            </w:r>
          </w:p>
        </w:tc>
        <w:tc>
          <w:tcPr>
            <w:tcW w:w="850" w:type="dxa"/>
            <w:vAlign w:val="center"/>
          </w:tcPr>
          <w:p w:rsidR="0068131A" w:rsidRPr="0068131A" w:rsidRDefault="0068131A" w:rsidP="0068131A">
            <w:pPr>
              <w:jc w:val="center"/>
              <w:rPr>
                <w:color w:val="000000"/>
              </w:rPr>
            </w:pPr>
            <w:r w:rsidRPr="0068131A">
              <w:rPr>
                <w:color w:val="000000"/>
                <w:sz w:val="22"/>
                <w:szCs w:val="22"/>
              </w:rPr>
              <w:t>8,6%</w:t>
            </w:r>
          </w:p>
        </w:tc>
        <w:tc>
          <w:tcPr>
            <w:tcW w:w="851" w:type="dxa"/>
            <w:vAlign w:val="center"/>
          </w:tcPr>
          <w:p w:rsidR="0068131A" w:rsidRPr="0068131A" w:rsidRDefault="0068131A" w:rsidP="0068131A">
            <w:pPr>
              <w:jc w:val="center"/>
              <w:rPr>
                <w:color w:val="000000"/>
              </w:rPr>
            </w:pPr>
            <w:r w:rsidRPr="0068131A">
              <w:rPr>
                <w:color w:val="000000"/>
                <w:sz w:val="22"/>
                <w:szCs w:val="22"/>
              </w:rPr>
              <w:t>22,9%</w:t>
            </w:r>
          </w:p>
        </w:tc>
        <w:tc>
          <w:tcPr>
            <w:tcW w:w="850" w:type="dxa"/>
            <w:vAlign w:val="center"/>
          </w:tcPr>
          <w:p w:rsidR="0068131A" w:rsidRPr="0068131A" w:rsidRDefault="0068131A" w:rsidP="0068131A">
            <w:pPr>
              <w:jc w:val="center"/>
              <w:rPr>
                <w:color w:val="000000"/>
              </w:rPr>
            </w:pPr>
            <w:r w:rsidRPr="0068131A">
              <w:rPr>
                <w:color w:val="000000"/>
                <w:sz w:val="22"/>
                <w:szCs w:val="22"/>
              </w:rPr>
              <w:t>48,6%</w:t>
            </w:r>
          </w:p>
        </w:tc>
        <w:tc>
          <w:tcPr>
            <w:tcW w:w="1276" w:type="dxa"/>
            <w:vAlign w:val="center"/>
          </w:tcPr>
          <w:p w:rsidR="0068131A" w:rsidRPr="0068131A" w:rsidRDefault="0068131A" w:rsidP="0068131A">
            <w:pPr>
              <w:jc w:val="center"/>
              <w:rPr>
                <w:color w:val="000000"/>
              </w:rPr>
            </w:pPr>
            <w:r w:rsidRPr="0068131A">
              <w:rPr>
                <w:color w:val="000000"/>
                <w:sz w:val="22"/>
                <w:szCs w:val="22"/>
              </w:rPr>
              <w:t>71,4%</w:t>
            </w:r>
          </w:p>
        </w:tc>
        <w:tc>
          <w:tcPr>
            <w:tcW w:w="1559" w:type="dxa"/>
            <w:vAlign w:val="center"/>
          </w:tcPr>
          <w:p w:rsidR="0068131A" w:rsidRPr="0068131A" w:rsidRDefault="0068131A" w:rsidP="0068131A">
            <w:pPr>
              <w:jc w:val="center"/>
              <w:rPr>
                <w:color w:val="000000"/>
              </w:rPr>
            </w:pPr>
            <w:r w:rsidRPr="0068131A">
              <w:rPr>
                <w:color w:val="000000"/>
                <w:sz w:val="22"/>
                <w:szCs w:val="22"/>
              </w:rPr>
              <w:t>80,0%</w:t>
            </w:r>
          </w:p>
        </w:tc>
      </w:tr>
    </w:tbl>
    <w:p w:rsidR="00EC761B" w:rsidRDefault="00EC761B" w:rsidP="00D116BF">
      <w:pPr>
        <w:jc w:val="both"/>
        <w:rPr>
          <w:b/>
        </w:rPr>
      </w:pPr>
    </w:p>
    <w:p w:rsidR="00846D04" w:rsidRDefault="005B52FC" w:rsidP="00D116BF">
      <w:pPr>
        <w:jc w:val="both"/>
        <w:rPr>
          <w:b/>
        </w:rPr>
      </w:pPr>
      <w:r w:rsidRPr="005F2021">
        <w:rPr>
          <w:b/>
        </w:rPr>
        <w:t>2.</w:t>
      </w:r>
      <w:r w:rsidR="005F2021" w:rsidRPr="005F2021">
        <w:rPr>
          <w:b/>
        </w:rPr>
        <w:t>2</w:t>
      </w:r>
      <w:r w:rsidR="00614AB8" w:rsidRPr="005F2021">
        <w:rPr>
          <w:b/>
        </w:rPr>
        <w:t>.</w:t>
      </w:r>
      <w:r w:rsidR="00A80A00">
        <w:rPr>
          <w:b/>
        </w:rPr>
        <w:t>5</w:t>
      </w:r>
      <w:r w:rsidR="00BE42D2">
        <w:rPr>
          <w:b/>
        </w:rPr>
        <w:t>.</w:t>
      </w:r>
      <w:r w:rsidR="005060D9" w:rsidRPr="005F2021">
        <w:rPr>
          <w:b/>
        </w:rPr>
        <w:t xml:space="preserve"> Выделение </w:t>
      </w:r>
      <w:r w:rsidR="005060D9" w:rsidRPr="006304F0">
        <w:rPr>
          <w:b/>
        </w:rPr>
        <w:t xml:space="preserve">перечня ОО, </w:t>
      </w:r>
      <w:proofErr w:type="gramStart"/>
      <w:r w:rsidR="005060D9" w:rsidRPr="006304F0">
        <w:rPr>
          <w:b/>
        </w:rPr>
        <w:t>продемонстрировавших</w:t>
      </w:r>
      <w:proofErr w:type="gramEnd"/>
      <w:r w:rsidR="005060D9" w:rsidRPr="006304F0">
        <w:rPr>
          <w:b/>
        </w:rPr>
        <w:t xml:space="preserve"> наиболее высокие результаты </w:t>
      </w:r>
      <w:r w:rsidRPr="006304F0">
        <w:rPr>
          <w:b/>
        </w:rPr>
        <w:t>О</w:t>
      </w:r>
      <w:r w:rsidR="005060D9" w:rsidRPr="006304F0">
        <w:rPr>
          <w:b/>
        </w:rPr>
        <w:t>ГЭ по предмету</w:t>
      </w:r>
      <w:r w:rsidR="00F0048C">
        <w:rPr>
          <w:rStyle w:val="a6"/>
          <w:b/>
        </w:rPr>
        <w:footnoteReference w:id="3"/>
      </w:r>
    </w:p>
    <w:p w:rsidR="007A74B7" w:rsidRPr="002178E5" w:rsidRDefault="0079316A" w:rsidP="002178E5">
      <w:pPr>
        <w:ind w:firstLine="284"/>
        <w:jc w:val="both"/>
        <w:rPr>
          <w:b/>
          <w:i/>
        </w:rPr>
      </w:pPr>
      <w:r w:rsidRPr="0082776F">
        <w:rPr>
          <w:b/>
          <w:i/>
        </w:rPr>
        <w:t>Выбирается от 5 до 15%</w:t>
      </w:r>
      <w:r w:rsidRPr="002178E5">
        <w:rPr>
          <w:i/>
        </w:rPr>
        <w:t xml:space="preserve"> от общего числа </w:t>
      </w:r>
      <w:r w:rsidR="000261DB" w:rsidRPr="002178E5">
        <w:rPr>
          <w:rFonts w:eastAsia="Times New Roman"/>
          <w:i/>
        </w:rPr>
        <w:t xml:space="preserve">ОО </w:t>
      </w:r>
      <w:r w:rsidR="000261DB">
        <w:rPr>
          <w:rFonts w:eastAsia="Times New Roman"/>
          <w:i/>
        </w:rPr>
        <w:t>Поволжского управления</w:t>
      </w:r>
      <w:r w:rsidRPr="002178E5">
        <w:rPr>
          <w:i/>
        </w:rPr>
        <w:t xml:space="preserve">, в которых: </w:t>
      </w:r>
    </w:p>
    <w:p w:rsidR="00F921F7" w:rsidRPr="00A61E60"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 xml:space="preserve">получивших отметки «4» и «5», </w:t>
      </w:r>
      <w:r w:rsidRPr="002178E5">
        <w:rPr>
          <w:rFonts w:ascii="Times New Roman" w:eastAsia="Times New Roman" w:hAnsi="Times New Roman"/>
          <w:i/>
          <w:sz w:val="24"/>
          <w:szCs w:val="24"/>
          <w:lang w:eastAsia="ru-RU"/>
        </w:rPr>
        <w:t xml:space="preserve">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0261DB" w:rsidRPr="002178E5">
        <w:rPr>
          <w:rFonts w:ascii="Times New Roman" w:eastAsia="Times New Roman" w:hAnsi="Times New Roman"/>
          <w:i/>
          <w:sz w:val="24"/>
          <w:szCs w:val="24"/>
          <w:lang w:eastAsia="ru-RU"/>
        </w:rPr>
        <w:t xml:space="preserve">ОО </w:t>
      </w:r>
      <w:r w:rsidR="000261DB">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r w:rsidRPr="002178E5">
        <w:rPr>
          <w:rFonts w:ascii="Times New Roman" w:eastAsia="Times New Roman" w:hAnsi="Times New Roman"/>
          <w:b/>
          <w:i/>
          <w:sz w:val="24"/>
          <w:szCs w:val="24"/>
          <w:lang w:eastAsia="ru-RU"/>
        </w:rPr>
        <w:t xml:space="preserve"> </w:t>
      </w:r>
    </w:p>
    <w:p w:rsidR="005060D9" w:rsidRPr="002178E5"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w:t>
      </w:r>
      <w:r w:rsidRPr="002178E5">
        <w:rPr>
          <w:rFonts w:ascii="Times New Roman" w:eastAsia="Times New Roman" w:hAnsi="Times New Roman"/>
          <w:b/>
          <w:i/>
          <w:sz w:val="24"/>
          <w:szCs w:val="24"/>
          <w:lang w:eastAsia="ru-RU"/>
        </w:rPr>
        <w:t xml:space="preserve"> получивших неудовлетворительную отметку</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0261DB" w:rsidRPr="002178E5">
        <w:rPr>
          <w:rFonts w:ascii="Times New Roman" w:eastAsia="Times New Roman" w:hAnsi="Times New Roman"/>
          <w:i/>
          <w:sz w:val="24"/>
          <w:szCs w:val="24"/>
          <w:lang w:eastAsia="ru-RU"/>
        </w:rPr>
        <w:t xml:space="preserve">ОО </w:t>
      </w:r>
      <w:r w:rsidR="000261DB">
        <w:rPr>
          <w:rFonts w:ascii="Times New Roman" w:eastAsia="Times New Roman" w:hAnsi="Times New Roman"/>
          <w:i/>
          <w:sz w:val="24"/>
          <w:szCs w:val="24"/>
          <w:lang w:eastAsia="ru-RU"/>
        </w:rPr>
        <w:t>Поволжского управления</w:t>
      </w:r>
      <w:r w:rsidR="005060D9" w:rsidRPr="00F921F7">
        <w:rPr>
          <w:rFonts w:ascii="Times New Roman" w:eastAsia="Times New Roman" w:hAnsi="Times New Roman"/>
          <w:sz w:val="24"/>
          <w:szCs w:val="24"/>
          <w:lang w:eastAsia="ru-RU"/>
        </w:rPr>
        <w:t>)</w:t>
      </w:r>
      <w:r w:rsidR="00F921F7">
        <w:rPr>
          <w:rFonts w:ascii="Times New Roman" w:eastAsia="Times New Roman" w:hAnsi="Times New Roman"/>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356" w:type="dxa"/>
        <w:tblInd w:w="108" w:type="dxa"/>
        <w:tblLook w:val="04A0"/>
      </w:tblPr>
      <w:tblGrid>
        <w:gridCol w:w="709"/>
        <w:gridCol w:w="2693"/>
        <w:gridCol w:w="1560"/>
        <w:gridCol w:w="2126"/>
        <w:gridCol w:w="2268"/>
      </w:tblGrid>
      <w:tr w:rsidR="00BE42D2" w:rsidRPr="00DC5DDB" w:rsidTr="008E1E54">
        <w:trPr>
          <w:cantSplit/>
          <w:tblHeader/>
        </w:trPr>
        <w:tc>
          <w:tcPr>
            <w:tcW w:w="709"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693"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1560"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EB7C8C"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39563B" w:rsidRPr="00DC5DDB" w:rsidTr="002E7BE3">
        <w:trPr>
          <w:trHeight w:val="385"/>
        </w:trPr>
        <w:tc>
          <w:tcPr>
            <w:tcW w:w="709" w:type="dxa"/>
            <w:vAlign w:val="center"/>
          </w:tcPr>
          <w:p w:rsidR="0039563B" w:rsidRPr="002178E5" w:rsidRDefault="0039563B"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39563B" w:rsidRPr="000857E3" w:rsidRDefault="0039563B" w:rsidP="00936131">
            <w:pPr>
              <w:jc w:val="center"/>
              <w:rPr>
                <w:rFonts w:ascii="Arial CYR" w:eastAsia="Times New Roman" w:hAnsi="Arial CYR" w:cs="Arial CYR"/>
                <w:sz w:val="20"/>
                <w:szCs w:val="20"/>
              </w:rPr>
            </w:pPr>
            <w:r>
              <w:rPr>
                <w:rFonts w:ascii="Arial CYR" w:eastAsia="Times New Roman" w:hAnsi="Arial CYR" w:cs="Arial CYR"/>
                <w:sz w:val="20"/>
                <w:szCs w:val="20"/>
              </w:rPr>
              <w:t>-</w:t>
            </w:r>
          </w:p>
        </w:tc>
        <w:tc>
          <w:tcPr>
            <w:tcW w:w="1560" w:type="dxa"/>
            <w:vAlign w:val="center"/>
          </w:tcPr>
          <w:p w:rsidR="0039563B" w:rsidRPr="00955E3C" w:rsidRDefault="0039563B" w:rsidP="00936131">
            <w:pPr>
              <w:jc w:val="center"/>
              <w:rPr>
                <w:rFonts w:ascii="Arial CYR" w:eastAsia="Times New Roman" w:hAnsi="Arial CYR" w:cs="Arial CYR"/>
                <w:sz w:val="20"/>
                <w:szCs w:val="20"/>
              </w:rPr>
            </w:pPr>
            <w:r>
              <w:rPr>
                <w:rFonts w:ascii="Arial CYR" w:eastAsia="Times New Roman" w:hAnsi="Arial CYR" w:cs="Arial CYR"/>
                <w:sz w:val="20"/>
                <w:szCs w:val="20"/>
              </w:rPr>
              <w:t>-</w:t>
            </w:r>
          </w:p>
        </w:tc>
        <w:tc>
          <w:tcPr>
            <w:tcW w:w="2126" w:type="dxa"/>
            <w:vAlign w:val="center"/>
          </w:tcPr>
          <w:p w:rsidR="0039563B" w:rsidRDefault="0039563B" w:rsidP="00936131">
            <w:pPr>
              <w:jc w:val="center"/>
            </w:pPr>
            <w:r>
              <w:t>-</w:t>
            </w:r>
          </w:p>
        </w:tc>
        <w:tc>
          <w:tcPr>
            <w:tcW w:w="2268" w:type="dxa"/>
            <w:vAlign w:val="center"/>
          </w:tcPr>
          <w:p w:rsidR="0039563B" w:rsidRPr="00955E3C" w:rsidRDefault="0039563B" w:rsidP="00936131">
            <w:pPr>
              <w:jc w:val="center"/>
              <w:rPr>
                <w:rFonts w:ascii="Arial CYR" w:eastAsia="Times New Roman" w:hAnsi="Arial CYR" w:cs="Arial CYR"/>
                <w:sz w:val="20"/>
                <w:szCs w:val="20"/>
              </w:rPr>
            </w:pPr>
            <w:r>
              <w:rPr>
                <w:rFonts w:ascii="Arial CYR" w:eastAsia="Times New Roman" w:hAnsi="Arial CYR" w:cs="Arial CYR"/>
                <w:sz w:val="20"/>
                <w:szCs w:val="20"/>
              </w:rPr>
              <w:t>-</w:t>
            </w:r>
          </w:p>
        </w:tc>
      </w:tr>
    </w:tbl>
    <w:p w:rsidR="00094A1E" w:rsidRDefault="00094A1E" w:rsidP="00D831A4">
      <w:pPr>
        <w:rPr>
          <w:rFonts w:eastAsia="Times New Roman"/>
        </w:rPr>
      </w:pPr>
      <w:bookmarkStart w:id="5" w:name="_Toc395183674"/>
      <w:bookmarkStart w:id="6" w:name="_Toc423954908"/>
      <w:bookmarkStart w:id="7" w:name="_Toc424490594"/>
    </w:p>
    <w:p w:rsidR="00846D04" w:rsidRDefault="00F921F7" w:rsidP="00D116BF">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w:t>
      </w:r>
      <w:r w:rsidR="00A80A00">
        <w:rPr>
          <w:rFonts w:ascii="Times New Roman" w:eastAsia="Times New Roman" w:hAnsi="Times New Roman"/>
          <w:b/>
          <w:sz w:val="24"/>
          <w:szCs w:val="24"/>
          <w:lang w:eastAsia="ru-RU"/>
        </w:rPr>
        <w:t>6</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Выделение перечня ОО, </w:t>
      </w:r>
      <w:proofErr w:type="gramStart"/>
      <w:r w:rsidR="005060D9" w:rsidRPr="006304F0">
        <w:rPr>
          <w:rFonts w:ascii="Times New Roman" w:eastAsia="Times New Roman" w:hAnsi="Times New Roman"/>
          <w:b/>
          <w:sz w:val="24"/>
          <w:szCs w:val="24"/>
          <w:lang w:eastAsia="ru-RU"/>
        </w:rPr>
        <w:t>продемонстрировавших</w:t>
      </w:r>
      <w:proofErr w:type="gramEnd"/>
      <w:r w:rsidR="005060D9" w:rsidRPr="006304F0">
        <w:rPr>
          <w:rFonts w:ascii="Times New Roman" w:eastAsia="Times New Roman" w:hAnsi="Times New Roman"/>
          <w:b/>
          <w:sz w:val="24"/>
          <w:szCs w:val="24"/>
          <w:lang w:eastAsia="ru-RU"/>
        </w:rPr>
        <w:t xml:space="preserve"> </w:t>
      </w:r>
      <w:r w:rsidR="00D62F6F">
        <w:rPr>
          <w:rFonts w:ascii="Times New Roman" w:eastAsia="Times New Roman" w:hAnsi="Times New Roman"/>
          <w:b/>
          <w:sz w:val="24"/>
          <w:szCs w:val="24"/>
          <w:lang w:eastAsia="ru-RU"/>
        </w:rPr>
        <w:t xml:space="preserve">самые </w:t>
      </w:r>
      <w:r w:rsidR="005060D9" w:rsidRPr="006304F0">
        <w:rPr>
          <w:rFonts w:ascii="Times New Roman" w:eastAsia="Times New Roman" w:hAnsi="Times New Roman"/>
          <w:b/>
          <w:sz w:val="24"/>
          <w:szCs w:val="24"/>
          <w:lang w:eastAsia="ru-RU"/>
        </w:rPr>
        <w:t>низкие результаты</w:t>
      </w:r>
      <w:r w:rsidRPr="006304F0">
        <w:rPr>
          <w:rFonts w:ascii="Times New Roman" w:eastAsia="Times New Roman" w:hAnsi="Times New Roman"/>
          <w:b/>
          <w:sz w:val="24"/>
          <w:szCs w:val="24"/>
          <w:lang w:eastAsia="ru-RU"/>
        </w:rPr>
        <w:t xml:space="preserve"> О</w:t>
      </w:r>
      <w:r w:rsidR="005060D9" w:rsidRPr="006304F0">
        <w:rPr>
          <w:rFonts w:ascii="Times New Roman" w:eastAsia="Times New Roman" w:hAnsi="Times New Roman"/>
          <w:b/>
          <w:sz w:val="24"/>
          <w:szCs w:val="24"/>
          <w:lang w:eastAsia="ru-RU"/>
        </w:rPr>
        <w:t>ГЭ по предмету</w:t>
      </w:r>
      <w:r w:rsidR="0079316A" w:rsidRPr="002178E5">
        <w:rPr>
          <w:rFonts w:ascii="Times New Roman" w:eastAsia="Times New Roman" w:hAnsi="Times New Roman"/>
          <w:b/>
          <w:sz w:val="24"/>
          <w:szCs w:val="24"/>
          <w:vertAlign w:val="superscript"/>
          <w:lang w:eastAsia="ru-RU"/>
        </w:rPr>
        <w:t>5</w:t>
      </w:r>
    </w:p>
    <w:p w:rsidR="007A74B7" w:rsidRPr="002178E5" w:rsidRDefault="0079316A" w:rsidP="002178E5">
      <w:pPr>
        <w:pStyle w:val="a3"/>
        <w:spacing w:after="0" w:line="240" w:lineRule="auto"/>
        <w:ind w:left="0" w:firstLine="284"/>
        <w:jc w:val="both"/>
        <w:rPr>
          <w:rFonts w:ascii="Times New Roman" w:eastAsia="Times New Roman" w:hAnsi="Times New Roman"/>
          <w:i/>
          <w:sz w:val="24"/>
          <w:szCs w:val="24"/>
          <w:lang w:eastAsia="ru-RU"/>
        </w:rPr>
      </w:pPr>
      <w:r w:rsidRPr="0082776F">
        <w:rPr>
          <w:rFonts w:ascii="Times New Roman" w:eastAsia="Times New Roman" w:hAnsi="Times New Roman"/>
          <w:b/>
          <w:i/>
          <w:sz w:val="24"/>
          <w:szCs w:val="24"/>
          <w:lang w:eastAsia="ru-RU"/>
        </w:rPr>
        <w:t xml:space="preserve">Выбирается от 5 до 15% </w:t>
      </w:r>
      <w:r w:rsidRPr="002178E5">
        <w:rPr>
          <w:rFonts w:ascii="Times New Roman" w:eastAsia="Times New Roman" w:hAnsi="Times New Roman"/>
          <w:i/>
          <w:sz w:val="24"/>
          <w:szCs w:val="24"/>
          <w:lang w:eastAsia="ru-RU"/>
        </w:rPr>
        <w:t xml:space="preserve">от общего числа </w:t>
      </w:r>
      <w:r w:rsidR="000261DB" w:rsidRPr="002178E5">
        <w:rPr>
          <w:rFonts w:ascii="Times New Roman" w:eastAsia="Times New Roman" w:hAnsi="Times New Roman"/>
          <w:i/>
          <w:sz w:val="24"/>
          <w:szCs w:val="24"/>
          <w:lang w:eastAsia="ru-RU"/>
        </w:rPr>
        <w:t xml:space="preserve">ОО </w:t>
      </w:r>
      <w:r w:rsidR="000261DB">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 xml:space="preserve">, в которых: </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отметку «2»</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DC551A" w:rsidRPr="002178E5">
        <w:rPr>
          <w:rFonts w:ascii="Times New Roman" w:eastAsia="Times New Roman" w:hAnsi="Times New Roman"/>
          <w:i/>
          <w:sz w:val="24"/>
          <w:szCs w:val="24"/>
          <w:lang w:eastAsia="ru-RU"/>
        </w:rPr>
        <w:t xml:space="preserve">ОО </w:t>
      </w:r>
      <w:r w:rsidR="00DC551A">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отметки «4» и «5»</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DC551A" w:rsidRPr="002178E5">
        <w:rPr>
          <w:rFonts w:ascii="Times New Roman" w:eastAsia="Times New Roman" w:hAnsi="Times New Roman"/>
          <w:i/>
          <w:sz w:val="24"/>
          <w:szCs w:val="24"/>
          <w:lang w:eastAsia="ru-RU"/>
        </w:rPr>
        <w:t xml:space="preserve">ОО </w:t>
      </w:r>
      <w:r w:rsidR="00DC551A">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1701"/>
        <w:gridCol w:w="2126"/>
        <w:gridCol w:w="2268"/>
      </w:tblGrid>
      <w:tr w:rsidR="000E0643" w:rsidRPr="00163BBF" w:rsidTr="008E1E54">
        <w:trPr>
          <w:cantSplit/>
          <w:tblHeader/>
        </w:trPr>
        <w:tc>
          <w:tcPr>
            <w:tcW w:w="709" w:type="dxa"/>
            <w:vAlign w:val="center"/>
          </w:tcPr>
          <w:p w:rsidR="000E0643" w:rsidRPr="00163BBF" w:rsidRDefault="000E0643" w:rsidP="00BE42D2">
            <w:pPr>
              <w:pStyle w:val="a3"/>
              <w:spacing w:after="0" w:line="240" w:lineRule="auto"/>
              <w:ind w:left="0"/>
              <w:jc w:val="center"/>
              <w:rPr>
                <w:rFonts w:ascii="Times New Roman" w:eastAsia="Times New Roman" w:hAnsi="Times New Roman"/>
                <w:sz w:val="20"/>
                <w:szCs w:val="20"/>
                <w:lang w:eastAsia="ru-RU"/>
              </w:rPr>
            </w:pPr>
            <w:r w:rsidRPr="00163BBF">
              <w:rPr>
                <w:rFonts w:ascii="Times New Roman" w:eastAsia="Times New Roman" w:hAnsi="Times New Roman"/>
                <w:b/>
                <w:sz w:val="20"/>
                <w:szCs w:val="20"/>
                <w:lang w:eastAsia="ru-RU"/>
              </w:rPr>
              <w:t>№ п/п</w:t>
            </w:r>
          </w:p>
        </w:tc>
        <w:tc>
          <w:tcPr>
            <w:tcW w:w="2552" w:type="dxa"/>
            <w:vAlign w:val="center"/>
          </w:tcPr>
          <w:p w:rsidR="000E0643" w:rsidRPr="00163BBF" w:rsidRDefault="000E0643" w:rsidP="00BE42D2">
            <w:pPr>
              <w:pStyle w:val="a3"/>
              <w:spacing w:after="0" w:line="240" w:lineRule="auto"/>
              <w:ind w:left="0"/>
              <w:jc w:val="center"/>
              <w:rPr>
                <w:rFonts w:ascii="Times New Roman" w:eastAsia="Times New Roman" w:hAnsi="Times New Roman"/>
                <w:sz w:val="20"/>
                <w:szCs w:val="20"/>
                <w:lang w:eastAsia="ru-RU"/>
              </w:rPr>
            </w:pPr>
            <w:r w:rsidRPr="00163BBF">
              <w:rPr>
                <w:rFonts w:ascii="Times New Roman" w:eastAsia="Times New Roman" w:hAnsi="Times New Roman"/>
                <w:b/>
                <w:sz w:val="20"/>
                <w:szCs w:val="20"/>
                <w:lang w:eastAsia="ru-RU"/>
              </w:rPr>
              <w:t>Название ОО</w:t>
            </w:r>
          </w:p>
        </w:tc>
        <w:tc>
          <w:tcPr>
            <w:tcW w:w="1701" w:type="dxa"/>
            <w:vAlign w:val="center"/>
          </w:tcPr>
          <w:p w:rsidR="000E0643" w:rsidRPr="00163BBF" w:rsidRDefault="000E0643" w:rsidP="00BE42D2">
            <w:pPr>
              <w:pStyle w:val="a3"/>
              <w:spacing w:after="0" w:line="240" w:lineRule="auto"/>
              <w:ind w:left="0"/>
              <w:jc w:val="center"/>
              <w:rPr>
                <w:rFonts w:ascii="Times New Roman" w:eastAsia="Times New Roman" w:hAnsi="Times New Roman"/>
                <w:sz w:val="20"/>
                <w:szCs w:val="20"/>
                <w:lang w:eastAsia="ru-RU"/>
              </w:rPr>
            </w:pPr>
            <w:r w:rsidRPr="00163BBF">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Pr="00163BBF" w:rsidRDefault="000E0643" w:rsidP="00323154">
            <w:pPr>
              <w:pStyle w:val="a3"/>
              <w:spacing w:after="0" w:line="240" w:lineRule="auto"/>
              <w:ind w:left="0"/>
              <w:jc w:val="center"/>
              <w:rPr>
                <w:rFonts w:ascii="Times New Roman" w:eastAsia="Times New Roman" w:hAnsi="Times New Roman"/>
                <w:b/>
                <w:sz w:val="20"/>
                <w:szCs w:val="20"/>
                <w:lang w:eastAsia="ru-RU"/>
              </w:rPr>
            </w:pPr>
            <w:r w:rsidRPr="00163BBF">
              <w:rPr>
                <w:rFonts w:ascii="Times New Roman" w:eastAsia="Times New Roman" w:hAnsi="Times New Roman"/>
                <w:b/>
                <w:sz w:val="20"/>
                <w:szCs w:val="20"/>
                <w:lang w:eastAsia="ru-RU"/>
              </w:rPr>
              <w:t xml:space="preserve">Доля участников, получивших отметки «4» и «5» </w:t>
            </w:r>
          </w:p>
          <w:p w:rsidR="000E0643" w:rsidRPr="00163BBF" w:rsidRDefault="000E0643" w:rsidP="00D831A4">
            <w:pPr>
              <w:pStyle w:val="a3"/>
              <w:spacing w:after="0" w:line="240" w:lineRule="auto"/>
              <w:ind w:left="0"/>
              <w:jc w:val="center"/>
              <w:rPr>
                <w:rFonts w:ascii="Times New Roman" w:eastAsia="Times New Roman" w:hAnsi="Times New Roman"/>
                <w:sz w:val="20"/>
                <w:szCs w:val="20"/>
                <w:lang w:eastAsia="ru-RU"/>
              </w:rPr>
            </w:pPr>
            <w:r w:rsidRPr="00163BBF">
              <w:rPr>
                <w:rFonts w:ascii="Times New Roman" w:eastAsia="Times New Roman" w:hAnsi="Times New Roman"/>
                <w:b/>
                <w:sz w:val="20"/>
                <w:szCs w:val="20"/>
                <w:lang w:eastAsia="ru-RU"/>
              </w:rPr>
              <w:t>(качество обучения)</w:t>
            </w:r>
          </w:p>
        </w:tc>
        <w:tc>
          <w:tcPr>
            <w:tcW w:w="2268" w:type="dxa"/>
            <w:vAlign w:val="center"/>
          </w:tcPr>
          <w:p w:rsidR="000E0643" w:rsidRPr="00163BBF" w:rsidRDefault="000E0643" w:rsidP="00323154">
            <w:pPr>
              <w:pStyle w:val="a3"/>
              <w:spacing w:after="0" w:line="240" w:lineRule="auto"/>
              <w:ind w:left="0"/>
              <w:jc w:val="center"/>
              <w:rPr>
                <w:rFonts w:ascii="Times New Roman" w:eastAsia="Times New Roman" w:hAnsi="Times New Roman"/>
                <w:b/>
                <w:sz w:val="20"/>
                <w:szCs w:val="20"/>
                <w:lang w:eastAsia="ru-RU"/>
              </w:rPr>
            </w:pPr>
            <w:r w:rsidRPr="00163BBF">
              <w:rPr>
                <w:rFonts w:ascii="Times New Roman" w:eastAsia="Times New Roman" w:hAnsi="Times New Roman"/>
                <w:b/>
                <w:sz w:val="20"/>
                <w:szCs w:val="20"/>
                <w:lang w:eastAsia="ru-RU"/>
              </w:rPr>
              <w:t xml:space="preserve">Доля участников, получивших отметки </w:t>
            </w:r>
          </w:p>
          <w:p w:rsidR="000E0643" w:rsidRPr="00163BBF" w:rsidRDefault="000E0643" w:rsidP="00D831A4">
            <w:pPr>
              <w:pStyle w:val="a3"/>
              <w:spacing w:after="0" w:line="240" w:lineRule="auto"/>
              <w:ind w:left="0"/>
              <w:jc w:val="center"/>
              <w:rPr>
                <w:rFonts w:ascii="Times New Roman" w:eastAsia="Times New Roman" w:hAnsi="Times New Roman"/>
                <w:sz w:val="20"/>
                <w:szCs w:val="20"/>
                <w:lang w:eastAsia="ru-RU"/>
              </w:rPr>
            </w:pPr>
            <w:r w:rsidRPr="00163BBF">
              <w:rPr>
                <w:rFonts w:ascii="Times New Roman" w:eastAsia="Times New Roman" w:hAnsi="Times New Roman"/>
                <w:b/>
                <w:sz w:val="20"/>
                <w:szCs w:val="20"/>
                <w:lang w:eastAsia="ru-RU"/>
              </w:rPr>
              <w:t xml:space="preserve">«3», «4» и «5» </w:t>
            </w:r>
            <w:r w:rsidRPr="00163BBF">
              <w:rPr>
                <w:rFonts w:ascii="Times New Roman" w:eastAsia="MS Mincho" w:hAnsi="Times New Roman"/>
                <w:b/>
                <w:sz w:val="20"/>
                <w:szCs w:val="20"/>
              </w:rPr>
              <w:t>(</w:t>
            </w:r>
            <w:r w:rsidRPr="00163BBF">
              <w:rPr>
                <w:rFonts w:ascii="Times New Roman" w:eastAsia="Times New Roman" w:hAnsi="Times New Roman"/>
                <w:b/>
                <w:sz w:val="20"/>
                <w:szCs w:val="20"/>
                <w:lang w:eastAsia="ru-RU"/>
              </w:rPr>
              <w:t>уровень обученности)</w:t>
            </w:r>
          </w:p>
        </w:tc>
      </w:tr>
      <w:tr w:rsidR="0039563B" w:rsidRPr="00163BBF" w:rsidTr="002E7BE3">
        <w:trPr>
          <w:trHeight w:val="451"/>
        </w:trPr>
        <w:tc>
          <w:tcPr>
            <w:tcW w:w="709" w:type="dxa"/>
            <w:vAlign w:val="center"/>
          </w:tcPr>
          <w:p w:rsidR="0039563B" w:rsidRPr="000261DB" w:rsidRDefault="0039563B"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39563B" w:rsidRPr="000857E3" w:rsidRDefault="0039563B" w:rsidP="00936131">
            <w:pPr>
              <w:jc w:val="center"/>
              <w:rPr>
                <w:rFonts w:ascii="Arial CYR" w:eastAsia="Times New Roman" w:hAnsi="Arial CYR" w:cs="Arial CYR"/>
                <w:sz w:val="20"/>
                <w:szCs w:val="20"/>
              </w:rPr>
            </w:pPr>
            <w:r>
              <w:rPr>
                <w:rFonts w:ascii="Arial CYR" w:eastAsia="Times New Roman" w:hAnsi="Arial CYR" w:cs="Arial CYR"/>
                <w:sz w:val="20"/>
                <w:szCs w:val="20"/>
              </w:rPr>
              <w:t>-</w:t>
            </w:r>
          </w:p>
        </w:tc>
        <w:tc>
          <w:tcPr>
            <w:tcW w:w="1701" w:type="dxa"/>
            <w:vAlign w:val="center"/>
          </w:tcPr>
          <w:p w:rsidR="0039563B" w:rsidRPr="00955E3C" w:rsidRDefault="0039563B" w:rsidP="00936131">
            <w:pPr>
              <w:jc w:val="center"/>
              <w:rPr>
                <w:rFonts w:ascii="Arial CYR" w:eastAsia="Times New Roman" w:hAnsi="Arial CYR" w:cs="Arial CYR"/>
                <w:sz w:val="20"/>
                <w:szCs w:val="20"/>
              </w:rPr>
            </w:pPr>
            <w:r>
              <w:rPr>
                <w:rFonts w:ascii="Arial CYR" w:eastAsia="Times New Roman" w:hAnsi="Arial CYR" w:cs="Arial CYR"/>
                <w:sz w:val="20"/>
                <w:szCs w:val="20"/>
              </w:rPr>
              <w:t>-</w:t>
            </w:r>
          </w:p>
        </w:tc>
        <w:tc>
          <w:tcPr>
            <w:tcW w:w="2126" w:type="dxa"/>
            <w:vAlign w:val="center"/>
          </w:tcPr>
          <w:p w:rsidR="0039563B" w:rsidRDefault="0039563B" w:rsidP="00936131">
            <w:pPr>
              <w:jc w:val="center"/>
            </w:pPr>
            <w:r>
              <w:t>-</w:t>
            </w:r>
          </w:p>
        </w:tc>
        <w:tc>
          <w:tcPr>
            <w:tcW w:w="2268" w:type="dxa"/>
            <w:vAlign w:val="center"/>
          </w:tcPr>
          <w:p w:rsidR="0039563B" w:rsidRPr="00955E3C" w:rsidRDefault="0039563B" w:rsidP="00936131">
            <w:pPr>
              <w:jc w:val="center"/>
              <w:rPr>
                <w:rFonts w:ascii="Arial CYR" w:eastAsia="Times New Roman" w:hAnsi="Arial CYR" w:cs="Arial CYR"/>
                <w:sz w:val="20"/>
                <w:szCs w:val="20"/>
              </w:rPr>
            </w:pPr>
            <w:r>
              <w:rPr>
                <w:rFonts w:ascii="Arial CYR" w:eastAsia="Times New Roman" w:hAnsi="Arial CYR" w:cs="Arial CYR"/>
                <w:sz w:val="20"/>
                <w:szCs w:val="20"/>
              </w:rPr>
              <w:t>-</w:t>
            </w:r>
          </w:p>
        </w:tc>
      </w:tr>
    </w:tbl>
    <w:bookmarkEnd w:id="5"/>
    <w:bookmarkEnd w:id="6"/>
    <w:bookmarkEnd w:id="7"/>
    <w:p w:rsidR="005060D9" w:rsidRPr="0039563B" w:rsidRDefault="0039563B" w:rsidP="0039563B">
      <w:pPr>
        <w:spacing w:before="240"/>
        <w:jc w:val="both"/>
        <w:rPr>
          <w:rFonts w:eastAsia="Times New Roman"/>
        </w:rPr>
      </w:pPr>
      <w:r w:rsidRPr="00F07F18">
        <w:rPr>
          <w:rFonts w:eastAsia="Times New Roman"/>
        </w:rPr>
        <w:lastRenderedPageBreak/>
        <w:t>Нет возможности провести анализ, т.к. количество участников в ОО Поволжского управления не достаточное для получения статистически достоверных результатов для сравнения.</w:t>
      </w:r>
    </w:p>
    <w:p w:rsidR="00094A1E" w:rsidRDefault="00094A1E" w:rsidP="00F97F6F">
      <w:pPr>
        <w:jc w:val="both"/>
        <w:rPr>
          <w:b/>
        </w:rPr>
      </w:pPr>
    </w:p>
    <w:p w:rsidR="0013250E" w:rsidRDefault="00BE42D2" w:rsidP="00146FA0">
      <w:pPr>
        <w:spacing w:line="360" w:lineRule="auto"/>
        <w:jc w:val="both"/>
        <w:rPr>
          <w:b/>
        </w:rPr>
      </w:pPr>
      <w:r>
        <w:rPr>
          <w:b/>
        </w:rPr>
        <w:t>2.</w:t>
      </w:r>
      <w:r w:rsidR="00A61E60">
        <w:rPr>
          <w:b/>
        </w:rPr>
        <w:t>2</w:t>
      </w:r>
      <w:r>
        <w:rPr>
          <w:b/>
        </w:rPr>
        <w:t>.</w:t>
      </w:r>
      <w:r w:rsidR="00A61E60">
        <w:rPr>
          <w:b/>
        </w:rPr>
        <w:t>7</w:t>
      </w:r>
      <w:r>
        <w:rPr>
          <w:b/>
        </w:rPr>
        <w:t xml:space="preserve"> </w:t>
      </w:r>
      <w:r w:rsidR="005060D9" w:rsidRPr="00931BA3">
        <w:rPr>
          <w:b/>
        </w:rPr>
        <w:t>ВЫВОД</w:t>
      </w:r>
      <w:r w:rsidR="00653487">
        <w:rPr>
          <w:b/>
        </w:rPr>
        <w:t>Ы</w:t>
      </w:r>
      <w:r w:rsidR="00F921F7">
        <w:rPr>
          <w:b/>
        </w:rPr>
        <w:t xml:space="preserve"> </w:t>
      </w:r>
      <w:r w:rsidR="00146CF9">
        <w:rPr>
          <w:b/>
        </w:rPr>
        <w:t xml:space="preserve">о </w:t>
      </w:r>
      <w:r w:rsidR="00653487">
        <w:rPr>
          <w:b/>
        </w:rPr>
        <w:t>характере</w:t>
      </w:r>
      <w:r w:rsidR="005060D9" w:rsidRPr="00931BA3">
        <w:rPr>
          <w:b/>
        </w:rPr>
        <w:t xml:space="preserve"> результатов </w:t>
      </w:r>
      <w:r w:rsidR="00F921F7">
        <w:rPr>
          <w:b/>
        </w:rPr>
        <w:t>О</w:t>
      </w:r>
      <w:r w:rsidR="005060D9" w:rsidRPr="00931BA3">
        <w:rPr>
          <w:b/>
        </w:rPr>
        <w:t>ГЭ по</w:t>
      </w:r>
      <w:r w:rsidR="00F921F7">
        <w:rPr>
          <w:b/>
        </w:rPr>
        <w:t xml:space="preserve"> </w:t>
      </w:r>
      <w:r w:rsidR="005060D9" w:rsidRPr="00931BA3">
        <w:rPr>
          <w:b/>
        </w:rPr>
        <w:t>предмету</w:t>
      </w:r>
      <w:r>
        <w:rPr>
          <w:b/>
        </w:rPr>
        <w:t xml:space="preserve"> в </w:t>
      </w:r>
      <w:r w:rsidR="00323154">
        <w:rPr>
          <w:b/>
        </w:rPr>
        <w:t>2023</w:t>
      </w:r>
      <w:r w:rsidR="00DC5DDB">
        <w:rPr>
          <w:b/>
        </w:rPr>
        <w:t xml:space="preserve"> </w:t>
      </w:r>
      <w:r>
        <w:rPr>
          <w:b/>
        </w:rPr>
        <w:t>году</w:t>
      </w:r>
      <w:r w:rsidR="00653487">
        <w:rPr>
          <w:b/>
        </w:rPr>
        <w:t xml:space="preserve"> и в динамике.</w:t>
      </w:r>
    </w:p>
    <w:p w:rsidR="0039563B" w:rsidRPr="0039563B" w:rsidRDefault="0039563B" w:rsidP="0039563B">
      <w:pPr>
        <w:spacing w:line="360" w:lineRule="auto"/>
        <w:ind w:firstLine="708"/>
        <w:jc w:val="both"/>
      </w:pPr>
      <w:r w:rsidRPr="0039563B">
        <w:t>В Поволжском управлении нет участников, получивших отметку «2» по литературе с 2018 года. Количество участников, получивших максимальный балл -  5 человек.</w:t>
      </w:r>
    </w:p>
    <w:p w:rsidR="0039563B" w:rsidRPr="0039563B" w:rsidRDefault="0039563B" w:rsidP="0039563B">
      <w:pPr>
        <w:spacing w:line="360" w:lineRule="auto"/>
        <w:ind w:firstLine="708"/>
        <w:jc w:val="both"/>
        <w:rPr>
          <w:b/>
        </w:rPr>
      </w:pPr>
      <w:r w:rsidRPr="0039563B">
        <w:t>В сравнении с 20</w:t>
      </w:r>
      <w:r>
        <w:t>22</w:t>
      </w:r>
      <w:r w:rsidRPr="0039563B">
        <w:t xml:space="preserve"> годом по</w:t>
      </w:r>
      <w:r>
        <w:t>низ</w:t>
      </w:r>
      <w:r w:rsidRPr="0039563B">
        <w:t xml:space="preserve">илось качество обученности по литературе  выпускников 9 классов Поволжского управления на </w:t>
      </w:r>
      <w:r>
        <w:t>13,8</w:t>
      </w:r>
      <w:r w:rsidRPr="0039563B">
        <w:t>% (20</w:t>
      </w:r>
      <w:r>
        <w:t>22</w:t>
      </w:r>
      <w:r w:rsidRPr="0039563B">
        <w:t xml:space="preserve">г.- </w:t>
      </w:r>
      <w:r>
        <w:rPr>
          <w:rFonts w:eastAsia="Times New Roman"/>
        </w:rPr>
        <w:t>93</w:t>
      </w:r>
      <w:r w:rsidRPr="0039563B">
        <w:rPr>
          <w:rFonts w:eastAsia="Times New Roman"/>
        </w:rPr>
        <w:t>,8%), уровень обученности по предмету с 2018 года составляет 100</w:t>
      </w:r>
      <w:r w:rsidRPr="0039563B">
        <w:t>%</w:t>
      </w:r>
      <w:r w:rsidRPr="0039563B">
        <w:rPr>
          <w:rFonts w:eastAsia="Times New Roman"/>
        </w:rPr>
        <w:t>.</w:t>
      </w:r>
    </w:p>
    <w:p w:rsidR="0039563B" w:rsidRDefault="0039563B" w:rsidP="0039563B">
      <w:pPr>
        <w:spacing w:line="360" w:lineRule="auto"/>
        <w:ind w:firstLine="708"/>
        <w:jc w:val="both"/>
        <w:rPr>
          <w:rFonts w:eastAsia="Calibri"/>
        </w:rPr>
      </w:pPr>
      <w:r w:rsidRPr="00F961EF">
        <w:rPr>
          <w:rFonts w:eastAsia="Calibri"/>
        </w:rPr>
        <w:t xml:space="preserve">В текущем учебном году при проведении анализа результатов ОГЭ по </w:t>
      </w:r>
      <w:r>
        <w:rPr>
          <w:rFonts w:eastAsia="Calibri"/>
        </w:rPr>
        <w:t>литературе</w:t>
      </w:r>
      <w:r w:rsidRPr="00F961EF">
        <w:rPr>
          <w:rFonts w:eastAsia="Calibri"/>
        </w:rPr>
        <w:t xml:space="preserve"> был выделен результат </w:t>
      </w:r>
      <w:r>
        <w:t>одного</w:t>
      </w:r>
      <w:r w:rsidRPr="00F961EF">
        <w:rPr>
          <w:rFonts w:eastAsia="Calibri"/>
        </w:rPr>
        <w:t xml:space="preserve"> выпускник</w:t>
      </w:r>
      <w:r>
        <w:rPr>
          <w:rFonts w:eastAsia="Calibri"/>
        </w:rPr>
        <w:t>а, преодолевшего</w:t>
      </w:r>
      <w:r w:rsidRPr="00F961EF">
        <w:rPr>
          <w:rFonts w:eastAsia="Calibri"/>
        </w:rPr>
        <w:t xml:space="preserve"> минимальную</w:t>
      </w:r>
      <w:r>
        <w:rPr>
          <w:rFonts w:eastAsia="Calibri"/>
        </w:rPr>
        <w:t xml:space="preserve"> границу с запасом в 1-2 балла. </w:t>
      </w:r>
      <w:r w:rsidRPr="00F961EF">
        <w:rPr>
          <w:rFonts w:eastAsia="Calibri"/>
        </w:rPr>
        <w:t xml:space="preserve">Это означает, что </w:t>
      </w:r>
      <w:r>
        <w:rPr>
          <w:rFonts w:eastAsia="Calibri"/>
        </w:rPr>
        <w:t>мог быть</w:t>
      </w:r>
      <w:r w:rsidRPr="00F961EF">
        <w:rPr>
          <w:rFonts w:eastAsia="Calibri"/>
        </w:rPr>
        <w:t xml:space="preserve"> участник с низким уровнем подготовки по предмету</w:t>
      </w:r>
      <w:r>
        <w:rPr>
          <w:rFonts w:eastAsia="Calibri"/>
        </w:rPr>
        <w:t>.</w:t>
      </w:r>
    </w:p>
    <w:p w:rsidR="0039563B" w:rsidRPr="00F961EF" w:rsidRDefault="0039563B" w:rsidP="0039563B">
      <w:pPr>
        <w:spacing w:line="360" w:lineRule="auto"/>
        <w:ind w:firstLine="708"/>
        <w:jc w:val="both"/>
        <w:rPr>
          <w:rFonts w:eastAsia="Calibri"/>
        </w:rPr>
      </w:pPr>
      <w:r w:rsidRPr="00F961EF">
        <w:rPr>
          <w:rFonts w:eastAsia="Calibri"/>
        </w:rPr>
        <w:t xml:space="preserve">Количество участников экзамена с высоким уровнем подготовки по </w:t>
      </w:r>
      <w:r>
        <w:rPr>
          <w:rFonts w:eastAsia="Calibri"/>
        </w:rPr>
        <w:t>литературе</w:t>
      </w:r>
      <w:r w:rsidRPr="00F961EF">
        <w:rPr>
          <w:rFonts w:eastAsia="Calibri"/>
        </w:rPr>
        <w:t xml:space="preserve"> в </w:t>
      </w:r>
      <w:r>
        <w:t>Поволжском образовательном округе составляет 51,4%, это больше половины участников имеют отметку «5». Однако 14,3</w:t>
      </w:r>
      <w:r w:rsidRPr="00F961EF">
        <w:rPr>
          <w:rFonts w:eastAsia="Calibri"/>
        </w:rPr>
        <w:t>% (</w:t>
      </w:r>
      <w:r>
        <w:rPr>
          <w:rFonts w:eastAsia="Calibri"/>
        </w:rPr>
        <w:t>5</w:t>
      </w:r>
      <w:r w:rsidRPr="00F961EF">
        <w:rPr>
          <w:rFonts w:eastAsia="Calibri"/>
        </w:rPr>
        <w:t xml:space="preserve"> чел.) участников, </w:t>
      </w:r>
      <w:r>
        <w:rPr>
          <w:rFonts w:eastAsia="Calibri"/>
        </w:rPr>
        <w:t>не преодолели границу отметки «5», им не хватило 1-2 балла</w:t>
      </w:r>
      <w:r>
        <w:t>.</w:t>
      </w:r>
    </w:p>
    <w:p w:rsidR="0039563B" w:rsidRDefault="0039563B" w:rsidP="0039563B">
      <w:pPr>
        <w:pStyle w:val="Default"/>
        <w:spacing w:line="360" w:lineRule="auto"/>
        <w:ind w:firstLine="708"/>
        <w:jc w:val="both"/>
      </w:pPr>
      <w:r w:rsidRPr="00F961EF">
        <w:t xml:space="preserve">Таким образом, потенциально доля  участников, показывающих высокие результаты, в </w:t>
      </w:r>
      <w:r>
        <w:t>округе</w:t>
      </w:r>
      <w:r w:rsidRPr="00F961EF">
        <w:t xml:space="preserve"> может быть выше. Это следует учесть при организации работы с данной категорией участников следующего года.</w:t>
      </w:r>
    </w:p>
    <w:p w:rsidR="00E85C11" w:rsidRPr="00CE1703" w:rsidRDefault="00E85C11" w:rsidP="00E85C11">
      <w:pPr>
        <w:pStyle w:val="Default"/>
        <w:spacing w:line="360" w:lineRule="auto"/>
        <w:ind w:firstLine="709"/>
        <w:contextualSpacing/>
        <w:jc w:val="both"/>
        <w:rPr>
          <w:sz w:val="28"/>
          <w:szCs w:val="28"/>
        </w:rPr>
      </w:pPr>
      <w:r>
        <w:t>Также в округе есть один учащийся, преодолевший границу высоких результатов с запасом 1-2 балла 2,9%. Он относятся к «группе риска высоких результатов»</w:t>
      </w:r>
      <w:r w:rsidRPr="004E1075">
        <w:t xml:space="preserve">, так как имеется вероятность не достижения </w:t>
      </w:r>
      <w:r>
        <w:t>«5»</w:t>
      </w:r>
      <w:r w:rsidRPr="004E1075">
        <w:t>, что может привести  к снижению доли выпускников, получивших баллы, соответствующие высокому уровню подготовки. Это следует учесть при организации работы с аналогичной категорией участников ГИА  следующего года.</w:t>
      </w:r>
    </w:p>
    <w:p w:rsidR="005060D9" w:rsidRPr="00290F80" w:rsidRDefault="00F921F7" w:rsidP="00290F80">
      <w:pPr>
        <w:jc w:val="both"/>
        <w:rPr>
          <w:b/>
          <w:bCs/>
          <w:sz w:val="28"/>
          <w:szCs w:val="28"/>
        </w:rPr>
      </w:pPr>
      <w:r w:rsidRPr="00290F80">
        <w:rPr>
          <w:b/>
          <w:bCs/>
          <w:sz w:val="28"/>
          <w:szCs w:val="28"/>
        </w:rPr>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rsidR="00903AC5" w:rsidRDefault="00903AC5" w:rsidP="001D7B78">
      <w:pPr>
        <w:ind w:firstLine="426"/>
        <w:jc w:val="both"/>
      </w:pPr>
    </w:p>
    <w:p w:rsidR="00903AC5" w:rsidRPr="00BE42D2" w:rsidRDefault="00903AC5" w:rsidP="00EB7C8C">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w:t>
      </w:r>
      <w:r w:rsidR="005F2021" w:rsidRPr="00BE42D2">
        <w:rPr>
          <w:rFonts w:ascii="Times New Roman" w:eastAsia="Times New Roman" w:hAnsi="Times New Roman"/>
          <w:b/>
          <w:sz w:val="24"/>
          <w:szCs w:val="24"/>
          <w:lang w:eastAsia="ru-RU"/>
        </w:rPr>
        <w:t>3</w:t>
      </w:r>
      <w:r w:rsidRPr="00BE42D2">
        <w:rPr>
          <w:rFonts w:ascii="Times New Roman" w:eastAsia="Times New Roman" w:hAnsi="Times New Roman"/>
          <w:b/>
          <w:sz w:val="24"/>
          <w:szCs w:val="24"/>
          <w:lang w:eastAsia="ru-RU"/>
        </w:rPr>
        <w:t>.1. Краткая характеристика КИМ по предмету</w:t>
      </w:r>
    </w:p>
    <w:p w:rsidR="002250F4" w:rsidRPr="00FC6BBF" w:rsidRDefault="002250F4" w:rsidP="002250F4">
      <w:pPr>
        <w:spacing w:after="240"/>
        <w:ind w:firstLine="567"/>
        <w:contextualSpacing/>
        <w:jc w:val="both"/>
        <w:rPr>
          <w:i/>
          <w:iCs/>
        </w:rPr>
      </w:pPr>
    </w:p>
    <w:p w:rsidR="00936131" w:rsidRPr="00936131" w:rsidRDefault="00936131" w:rsidP="00153F90">
      <w:pPr>
        <w:spacing w:line="360" w:lineRule="auto"/>
        <w:ind w:firstLine="720"/>
        <w:jc w:val="both"/>
        <w:rPr>
          <w:rFonts w:eastAsia="Times New Roman"/>
          <w:b/>
          <w:color w:val="000000"/>
        </w:rPr>
      </w:pPr>
      <w:r w:rsidRPr="00936131">
        <w:rPr>
          <w:rFonts w:eastAsia="Times New Roman"/>
        </w:rPr>
        <w:t xml:space="preserve">В экзаменационной модели по литературе присутствуют только задания с развёрнутым ответом. </w:t>
      </w:r>
      <w:proofErr w:type="gramStart"/>
      <w:r w:rsidRPr="00936131">
        <w:rPr>
          <w:rFonts w:eastAsia="Times New Roman"/>
        </w:rPr>
        <w:t>В</w:t>
      </w:r>
      <w:proofErr w:type="gramEnd"/>
      <w:r w:rsidRPr="00936131">
        <w:rPr>
          <w:rFonts w:eastAsia="Times New Roman"/>
        </w:rPr>
        <w:t xml:space="preserve"> </w:t>
      </w:r>
      <w:proofErr w:type="gramStart"/>
      <w:r w:rsidRPr="00936131">
        <w:rPr>
          <w:rFonts w:eastAsia="Times New Roman"/>
        </w:rPr>
        <w:t>КИМ</w:t>
      </w:r>
      <w:proofErr w:type="gramEnd"/>
      <w:r w:rsidRPr="00936131">
        <w:rPr>
          <w:rFonts w:eastAsia="Times New Roman"/>
        </w:rPr>
        <w:t xml:space="preserve"> для ОГЭ не включены задания с кратким ответом, хотя этот тип заданий активно используется в ЕГЭ по литературе. На данном этапе обучения не представляется целесообразным формулировать специальные вопросы для проверки знания школьниками литературных фактов и уровня владения ими литературоведческой терминологией. Экзаменуемый опосредованно использует этот пласт содержания </w:t>
      </w:r>
      <w:r w:rsidRPr="00936131">
        <w:rPr>
          <w:rFonts w:eastAsia="Times New Roman"/>
        </w:rPr>
        <w:lastRenderedPageBreak/>
        <w:t xml:space="preserve">учебного предмета при написании развёрнутых ответов (в системе оценивания сочинения есть критерий «Уровень владения </w:t>
      </w:r>
      <w:proofErr w:type="spellStart"/>
      <w:proofErr w:type="gramStart"/>
      <w:r w:rsidRPr="00936131">
        <w:rPr>
          <w:rFonts w:eastAsia="Times New Roman"/>
        </w:rPr>
        <w:t>теоретико</w:t>
      </w:r>
      <w:proofErr w:type="spellEnd"/>
      <w:r w:rsidRPr="00936131">
        <w:rPr>
          <w:rFonts w:eastAsia="Times New Roman"/>
        </w:rPr>
        <w:t>- литературными</w:t>
      </w:r>
      <w:proofErr w:type="gramEnd"/>
      <w:r w:rsidRPr="00936131">
        <w:rPr>
          <w:rFonts w:eastAsia="Times New Roman"/>
        </w:rPr>
        <w:t xml:space="preserve"> понятиями»).</w:t>
      </w:r>
    </w:p>
    <w:p w:rsidR="00936131" w:rsidRPr="00936131" w:rsidRDefault="00936131" w:rsidP="00153F90">
      <w:pPr>
        <w:spacing w:line="360" w:lineRule="auto"/>
        <w:ind w:firstLine="720"/>
        <w:jc w:val="both"/>
        <w:rPr>
          <w:rFonts w:eastAsia="Times New Roman"/>
        </w:rPr>
      </w:pPr>
      <w:r w:rsidRPr="00936131">
        <w:rPr>
          <w:rFonts w:eastAsia="Times New Roman"/>
        </w:rPr>
        <w:t>Экзаменационная работа построена с учётом принципа вариативности: экзаменуемым предоставляется право выбора при выполнении заданий всех содержательных блоков. Исключение составляет задание 4 (сопоставление двух стихотворений).</w:t>
      </w:r>
    </w:p>
    <w:p w:rsidR="00936131" w:rsidRPr="00936131" w:rsidRDefault="00936131" w:rsidP="00153F90">
      <w:pPr>
        <w:spacing w:line="360" w:lineRule="auto"/>
        <w:ind w:firstLine="720"/>
        <w:jc w:val="both"/>
        <w:rPr>
          <w:rFonts w:eastAsia="Times New Roman"/>
        </w:rPr>
      </w:pPr>
      <w:r w:rsidRPr="00936131">
        <w:rPr>
          <w:rFonts w:eastAsia="Times New Roman"/>
        </w:rPr>
        <w:t>Экзаменационная работа для проведения ОГЭ по литературе состоит из двух частей.</w:t>
      </w:r>
    </w:p>
    <w:p w:rsidR="00936131" w:rsidRPr="00936131" w:rsidRDefault="00936131" w:rsidP="00153F90">
      <w:pPr>
        <w:spacing w:line="360" w:lineRule="auto"/>
        <w:ind w:firstLine="720"/>
        <w:jc w:val="both"/>
        <w:rPr>
          <w:rFonts w:eastAsia="Times New Roman"/>
        </w:rPr>
      </w:pPr>
      <w:r w:rsidRPr="00936131">
        <w:rPr>
          <w:rFonts w:eastAsia="Times New Roman"/>
          <w:b/>
        </w:rPr>
        <w:t xml:space="preserve">Часть 1 </w:t>
      </w:r>
      <w:r w:rsidRPr="00936131">
        <w:rPr>
          <w:rFonts w:eastAsia="Times New Roman"/>
        </w:rPr>
        <w:t>экзаменационной работы включает в себя два комплекса заданий.</w:t>
      </w:r>
    </w:p>
    <w:p w:rsidR="00936131" w:rsidRPr="00936131" w:rsidRDefault="00936131" w:rsidP="00153F90">
      <w:pPr>
        <w:spacing w:line="360" w:lineRule="auto"/>
        <w:ind w:firstLine="720"/>
        <w:jc w:val="both"/>
        <w:rPr>
          <w:rFonts w:eastAsia="Times New Roman"/>
        </w:rPr>
      </w:pPr>
      <w:r w:rsidRPr="00936131">
        <w:rPr>
          <w:rFonts w:eastAsia="Times New Roman"/>
        </w:rPr>
        <w:t>Первый комплекс ориентирован на анализ фрагмента эпического (или драматического, или лироэпического) произведения. Предлагается выбрать одно из заданий: 1.1 или 1.2 (задание 1.1 направлено в первую очередь на анализ содержания приведённого фрагмента; задание 1.2 – на анализ элементов формы). Также предлагается выбрать одно из заданий: 2.1 или 2.2, которые относятся к самостоятельно выбранному фрагменту предложенного произведения. Задание 2.1/2.2 требует анализа выбранного фрагмента в указанном направлении и не предполагает целостного анализа этого фрагмента или сопоставления его с приведённым фрагментом.</w:t>
      </w:r>
    </w:p>
    <w:p w:rsidR="00936131" w:rsidRPr="00936131" w:rsidRDefault="00936131" w:rsidP="00153F90">
      <w:pPr>
        <w:spacing w:line="360" w:lineRule="auto"/>
        <w:ind w:firstLine="720"/>
        <w:jc w:val="both"/>
        <w:rPr>
          <w:rFonts w:eastAsia="Times New Roman"/>
        </w:rPr>
      </w:pPr>
      <w:r w:rsidRPr="00936131">
        <w:rPr>
          <w:rFonts w:eastAsia="Times New Roman"/>
        </w:rPr>
        <w:t xml:space="preserve">Второй комплекс заданий отнесён к анализу стихотворения, или басни, или баллады. </w:t>
      </w:r>
      <w:proofErr w:type="gramStart"/>
      <w:r w:rsidRPr="00936131">
        <w:rPr>
          <w:rFonts w:eastAsia="Times New Roman"/>
        </w:rPr>
        <w:t>Экзаменуемым</w:t>
      </w:r>
      <w:proofErr w:type="gramEnd"/>
      <w:r w:rsidRPr="00936131">
        <w:rPr>
          <w:rFonts w:eastAsia="Times New Roman"/>
        </w:rPr>
        <w:t xml:space="preserve"> предлагается выбрать одно из заданий к приведённому тексту: 3.1 или 3.2. Требуется провести анализ произведения с точки зрения его содержания или формы. Задание 4 предполагает сопоставление исходного текста с другим произведением, текст которого также приведён в экзаменационной работе.</w:t>
      </w:r>
    </w:p>
    <w:p w:rsidR="00936131" w:rsidRPr="00936131" w:rsidRDefault="00936131" w:rsidP="00153F90">
      <w:pPr>
        <w:spacing w:line="360" w:lineRule="auto"/>
        <w:ind w:firstLine="720"/>
        <w:jc w:val="both"/>
        <w:rPr>
          <w:rFonts w:eastAsia="Times New Roman"/>
        </w:rPr>
      </w:pPr>
      <w:r w:rsidRPr="00936131">
        <w:rPr>
          <w:rFonts w:eastAsia="Times New Roman"/>
        </w:rPr>
        <w:t>Рекомендуемый примерный объём каждого ответа на задания части 1 составляет 3–5 предложений; исключение составляет задание 4: рекомендуемый объём ответа – 5–8 предложений.</w:t>
      </w:r>
    </w:p>
    <w:p w:rsidR="00936131" w:rsidRPr="00936131" w:rsidRDefault="00936131" w:rsidP="00153F90">
      <w:pPr>
        <w:spacing w:line="360" w:lineRule="auto"/>
        <w:ind w:firstLine="720"/>
        <w:jc w:val="both"/>
        <w:rPr>
          <w:rFonts w:eastAsia="Times New Roman"/>
        </w:rPr>
      </w:pPr>
      <w:r w:rsidRPr="00936131">
        <w:rPr>
          <w:rFonts w:eastAsia="Times New Roman"/>
          <w:b/>
        </w:rPr>
        <w:t xml:space="preserve">Часть 2 </w:t>
      </w:r>
      <w:r w:rsidRPr="00936131">
        <w:rPr>
          <w:rFonts w:eastAsia="Times New Roman"/>
        </w:rPr>
        <w:t>экзаменационной работы содержит пять тем сочинений (5.1– 5.5), требующих развёрнутого письменного рассуждения. Предлагается выбрать одну из предложенных тем и написать сочинение объёмом не менее 200 слов, аргументируя свои суждения и ссылаясь на текст художественного произведения.</w:t>
      </w:r>
    </w:p>
    <w:p w:rsidR="00936131" w:rsidRPr="00936131" w:rsidRDefault="00936131" w:rsidP="00153F90">
      <w:pPr>
        <w:spacing w:line="360" w:lineRule="auto"/>
        <w:ind w:firstLine="720"/>
        <w:jc w:val="both"/>
        <w:rPr>
          <w:rFonts w:eastAsia="Times New Roman"/>
        </w:rPr>
      </w:pPr>
      <w:r w:rsidRPr="00936131">
        <w:rPr>
          <w:rFonts w:eastAsia="Times New Roman"/>
        </w:rPr>
        <w:t xml:space="preserve">Темы 5.1–5.5 формулируются по творчеству тех писателей, чьи произведения не были включены в часть 1, что обеспечивает более широкий охват элементов проверяемого содержания. В сочинении по поэзии экзаменуемый должен проанализировать не менее двух произведений. Предложенные задания призваны выявить особенности восприятия текста </w:t>
      </w:r>
      <w:proofErr w:type="gramStart"/>
      <w:r w:rsidRPr="00936131">
        <w:rPr>
          <w:rFonts w:eastAsia="Times New Roman"/>
        </w:rPr>
        <w:t>экзаменуемым</w:t>
      </w:r>
      <w:proofErr w:type="gramEnd"/>
      <w:r w:rsidRPr="00936131">
        <w:rPr>
          <w:rFonts w:eastAsia="Times New Roman"/>
        </w:rPr>
        <w:t xml:space="preserve">, а также проверить его умения высказывать краткие оценочные </w:t>
      </w:r>
      <w:r w:rsidRPr="00936131">
        <w:rPr>
          <w:rFonts w:eastAsia="Times New Roman"/>
        </w:rPr>
        <w:lastRenderedPageBreak/>
        <w:t>суждения о прочитанном, самостоятельно привлекать текст для анализа. Задания позволяют участнику проявить различные читательские компетенции.</w:t>
      </w:r>
    </w:p>
    <w:p w:rsidR="00936131" w:rsidRPr="00936131" w:rsidRDefault="00936131" w:rsidP="00153F90">
      <w:pPr>
        <w:spacing w:line="360" w:lineRule="auto"/>
        <w:ind w:firstLine="720"/>
        <w:jc w:val="both"/>
        <w:rPr>
          <w:rFonts w:eastAsia="Times New Roman"/>
        </w:rPr>
      </w:pPr>
      <w:proofErr w:type="gramStart"/>
      <w:r w:rsidRPr="00936131">
        <w:rPr>
          <w:rFonts w:eastAsia="Times New Roman"/>
          <w:color w:val="000000"/>
        </w:rPr>
        <w:t>Изменения в КИМ 2023 года в сравнении с 2022 годом</w:t>
      </w:r>
      <w:proofErr w:type="gramEnd"/>
    </w:p>
    <w:p w:rsidR="00936131" w:rsidRPr="00936131" w:rsidRDefault="00936131" w:rsidP="00153F90">
      <w:pPr>
        <w:shd w:val="clear" w:color="auto" w:fill="FFFFFF"/>
        <w:spacing w:line="360" w:lineRule="auto"/>
        <w:ind w:firstLine="720"/>
        <w:jc w:val="both"/>
        <w:rPr>
          <w:rFonts w:eastAsia="Times New Roman"/>
          <w:color w:val="000000"/>
        </w:rPr>
      </w:pPr>
      <w:r w:rsidRPr="00936131">
        <w:rPr>
          <w:rFonts w:eastAsia="Times New Roman"/>
          <w:color w:val="000000"/>
        </w:rPr>
        <w:t>1. Уточнены инструкции ко всей экзаменационной работе и к сочинению (задание 5.1–5.5).</w:t>
      </w:r>
    </w:p>
    <w:p w:rsidR="00936131" w:rsidRPr="00936131" w:rsidRDefault="00936131" w:rsidP="00153F90">
      <w:pPr>
        <w:shd w:val="clear" w:color="auto" w:fill="FFFFFF"/>
        <w:spacing w:line="360" w:lineRule="auto"/>
        <w:ind w:firstLine="720"/>
        <w:jc w:val="both"/>
        <w:rPr>
          <w:rFonts w:eastAsia="Times New Roman"/>
          <w:color w:val="000000"/>
        </w:rPr>
      </w:pPr>
      <w:r w:rsidRPr="00936131">
        <w:rPr>
          <w:rFonts w:eastAsia="Times New Roman"/>
          <w:color w:val="000000"/>
        </w:rPr>
        <w:t>2. Изменены критерии оценивания сочинения части 2: критерий 1 «Соответствие сочинения теме и её раскрытие», критерии оценивания грамотности (оценивается грамотность не всей работы, а только сочинения части 2).</w:t>
      </w:r>
    </w:p>
    <w:p w:rsidR="00936131" w:rsidRPr="00936131" w:rsidRDefault="00936131" w:rsidP="00153F90">
      <w:pPr>
        <w:shd w:val="clear" w:color="auto" w:fill="FFFFFF"/>
        <w:spacing w:line="360" w:lineRule="auto"/>
        <w:ind w:firstLine="720"/>
        <w:jc w:val="both"/>
        <w:rPr>
          <w:rFonts w:eastAsia="Times New Roman"/>
          <w:color w:val="000000"/>
        </w:rPr>
      </w:pPr>
      <w:r w:rsidRPr="00936131">
        <w:rPr>
          <w:rFonts w:eastAsia="Times New Roman"/>
          <w:color w:val="000000"/>
        </w:rPr>
        <w:t>3. В результате изменения критериев оценивания грамотности максимальный балл за всю работу уменьшился с 45 до 42 баллов.</w:t>
      </w:r>
    </w:p>
    <w:p w:rsidR="00846D04" w:rsidRDefault="00846D04" w:rsidP="00EB7C8C">
      <w:pPr>
        <w:pStyle w:val="a3"/>
        <w:spacing w:after="0" w:line="240" w:lineRule="auto"/>
        <w:ind w:left="0"/>
        <w:jc w:val="both"/>
        <w:rPr>
          <w:rFonts w:ascii="Times New Roman" w:eastAsia="Times New Roman" w:hAnsi="Times New Roman"/>
          <w:b/>
          <w:sz w:val="24"/>
          <w:szCs w:val="24"/>
          <w:lang w:eastAsia="ru-RU"/>
        </w:rPr>
      </w:pPr>
    </w:p>
    <w:p w:rsidR="00903AC5" w:rsidRPr="00D5462F" w:rsidRDefault="005F2021" w:rsidP="00EB7C8C">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анализ</w:t>
      </w:r>
      <w:r w:rsidR="00B155D3" w:rsidRPr="00D5462F">
        <w:rPr>
          <w:rFonts w:ascii="Times New Roman" w:eastAsia="Times New Roman" w:hAnsi="Times New Roman"/>
          <w:b/>
          <w:sz w:val="24"/>
          <w:szCs w:val="24"/>
          <w:lang w:eastAsia="ru-RU"/>
        </w:rPr>
        <w:t xml:space="preserve"> </w:t>
      </w:r>
      <w:r w:rsidR="00F0048C">
        <w:rPr>
          <w:rFonts w:ascii="Times New Roman" w:eastAsia="Times New Roman" w:hAnsi="Times New Roman"/>
          <w:b/>
          <w:sz w:val="24"/>
          <w:szCs w:val="24"/>
          <w:lang w:eastAsia="ru-RU"/>
        </w:rPr>
        <w:t>выполнения</w:t>
      </w:r>
      <w:r w:rsidR="00F0048C"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заданий</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КИМ ОГЭ</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 xml:space="preserve">в </w:t>
      </w:r>
      <w:r w:rsidR="00323154">
        <w:rPr>
          <w:rFonts w:ascii="Times New Roman" w:eastAsia="Times New Roman" w:hAnsi="Times New Roman"/>
          <w:b/>
          <w:sz w:val="24"/>
          <w:szCs w:val="24"/>
          <w:lang w:eastAsia="ru-RU"/>
        </w:rPr>
        <w:t>2023</w:t>
      </w:r>
      <w:r w:rsidR="00DC5DDB"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году</w:t>
      </w:r>
    </w:p>
    <w:p w:rsidR="006805C0" w:rsidRDefault="006805C0" w:rsidP="00EB7C8C">
      <w:pPr>
        <w:jc w:val="both"/>
      </w:pPr>
    </w:p>
    <w:tbl>
      <w:tblPr>
        <w:tblW w:w="10174" w:type="dxa"/>
        <w:tblInd w:w="-601" w:type="dxa"/>
        <w:tblLayout w:type="fixed"/>
        <w:tblLook w:val="0000"/>
      </w:tblPr>
      <w:tblGrid>
        <w:gridCol w:w="1135"/>
        <w:gridCol w:w="1842"/>
        <w:gridCol w:w="1843"/>
        <w:gridCol w:w="1312"/>
        <w:gridCol w:w="847"/>
        <w:gridCol w:w="1065"/>
        <w:gridCol w:w="1065"/>
        <w:gridCol w:w="1065"/>
      </w:tblGrid>
      <w:tr w:rsidR="00936131" w:rsidTr="00936131">
        <w:trPr>
          <w:cantSplit/>
          <w:trHeight w:val="649"/>
          <w:tblHeader/>
        </w:trPr>
        <w:tc>
          <w:tcPr>
            <w:tcW w:w="1135" w:type="dxa"/>
            <w:vMerge w:val="restart"/>
            <w:tcBorders>
              <w:top w:val="single" w:sz="8" w:space="0" w:color="000000"/>
              <w:left w:val="single" w:sz="8" w:space="0" w:color="000000"/>
              <w:right w:val="single" w:sz="8" w:space="0" w:color="000000"/>
            </w:tcBorders>
            <w:shd w:val="clear" w:color="auto" w:fill="auto"/>
            <w:vAlign w:val="center"/>
          </w:tcPr>
          <w:p w:rsidR="00936131" w:rsidRDefault="00936131" w:rsidP="00936131">
            <w:pPr>
              <w:jc w:val="center"/>
              <w:rPr>
                <w:rFonts w:eastAsia="Times New Roman"/>
              </w:rPr>
            </w:pPr>
            <w:proofErr w:type="spellStart"/>
            <w:r>
              <w:rPr>
                <w:rFonts w:eastAsia="Times New Roman"/>
              </w:rPr>
              <w:t>Обознач</w:t>
            </w:r>
            <w:proofErr w:type="spellEnd"/>
            <w:r>
              <w:rPr>
                <w:rFonts w:eastAsia="Times New Roman"/>
              </w:rPr>
              <w:t>.</w:t>
            </w:r>
          </w:p>
          <w:p w:rsidR="00936131" w:rsidRDefault="00936131" w:rsidP="00936131">
            <w:pPr>
              <w:jc w:val="center"/>
              <w:rPr>
                <w:rFonts w:eastAsia="Times New Roman"/>
              </w:rPr>
            </w:pPr>
            <w:r>
              <w:rPr>
                <w:rFonts w:eastAsia="Times New Roman"/>
              </w:rPr>
              <w:t>задания в работе</w:t>
            </w:r>
          </w:p>
        </w:tc>
        <w:tc>
          <w:tcPr>
            <w:tcW w:w="1842" w:type="dxa"/>
            <w:tcBorders>
              <w:top w:val="single" w:sz="8" w:space="0" w:color="000000"/>
              <w:left w:val="single" w:sz="8" w:space="0" w:color="000000"/>
              <w:right w:val="single" w:sz="8" w:space="0" w:color="000000"/>
            </w:tcBorders>
          </w:tcPr>
          <w:p w:rsidR="00936131" w:rsidRDefault="00936131" w:rsidP="00936131">
            <w:pPr>
              <w:jc w:val="center"/>
              <w:rPr>
                <w:rFonts w:eastAsia="Times New Roman"/>
              </w:rPr>
            </w:pPr>
          </w:p>
        </w:tc>
        <w:tc>
          <w:tcPr>
            <w:tcW w:w="1843" w:type="dxa"/>
            <w:vMerge w:val="restart"/>
            <w:tcBorders>
              <w:top w:val="single" w:sz="8" w:space="0" w:color="000000"/>
              <w:left w:val="single" w:sz="8" w:space="0" w:color="000000"/>
              <w:right w:val="single" w:sz="8" w:space="0" w:color="000000"/>
            </w:tcBorders>
            <w:shd w:val="clear" w:color="auto" w:fill="auto"/>
            <w:vAlign w:val="center"/>
          </w:tcPr>
          <w:p w:rsidR="00936131" w:rsidRDefault="00936131" w:rsidP="00936131">
            <w:pPr>
              <w:jc w:val="center"/>
              <w:rPr>
                <w:rFonts w:eastAsia="Times New Roman"/>
              </w:rPr>
            </w:pPr>
            <w:r>
              <w:rPr>
                <w:rFonts w:eastAsia="Times New Roman"/>
              </w:rPr>
              <w:t>Проверяемые элементы содержания / умения</w:t>
            </w:r>
          </w:p>
        </w:tc>
        <w:tc>
          <w:tcPr>
            <w:tcW w:w="1312" w:type="dxa"/>
            <w:vMerge w:val="restart"/>
            <w:tcBorders>
              <w:top w:val="single" w:sz="8" w:space="0" w:color="000000"/>
              <w:left w:val="single" w:sz="8" w:space="0" w:color="000000"/>
              <w:right w:val="single" w:sz="4" w:space="0" w:color="000000"/>
            </w:tcBorders>
            <w:shd w:val="clear" w:color="auto" w:fill="auto"/>
            <w:vAlign w:val="center"/>
          </w:tcPr>
          <w:p w:rsidR="00936131" w:rsidRDefault="00936131" w:rsidP="00936131">
            <w:pPr>
              <w:jc w:val="center"/>
              <w:rPr>
                <w:rFonts w:eastAsia="Times New Roman"/>
              </w:rPr>
            </w:pPr>
            <w:r>
              <w:rPr>
                <w:rFonts w:eastAsia="Times New Roman"/>
              </w:rPr>
              <w:t>Уровень сложности задания</w:t>
            </w:r>
          </w:p>
          <w:p w:rsidR="00936131" w:rsidRDefault="00936131" w:rsidP="00936131">
            <w:pPr>
              <w:jc w:val="center"/>
              <w:rPr>
                <w:rFonts w:eastAsia="Times New Roman"/>
              </w:rPr>
            </w:pP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rFonts w:eastAsia="Times New Roman"/>
              </w:rPr>
            </w:pPr>
            <w:r>
              <w:rPr>
                <w:rFonts w:eastAsia="Times New Roman"/>
              </w:rPr>
              <w:t>Средний процент выполнения</w:t>
            </w:r>
          </w:p>
        </w:tc>
        <w:tc>
          <w:tcPr>
            <w:tcW w:w="3195" w:type="dxa"/>
            <w:gridSpan w:val="3"/>
            <w:tcBorders>
              <w:top w:val="single" w:sz="8" w:space="0" w:color="000000"/>
              <w:left w:val="single" w:sz="4" w:space="0" w:color="000000"/>
              <w:bottom w:val="single" w:sz="8" w:space="0" w:color="000000"/>
              <w:right w:val="single" w:sz="8" w:space="0" w:color="000000"/>
            </w:tcBorders>
            <w:vAlign w:val="center"/>
          </w:tcPr>
          <w:p w:rsidR="00936131" w:rsidRDefault="00936131" w:rsidP="00936131">
            <w:pPr>
              <w:jc w:val="center"/>
              <w:rPr>
                <w:rFonts w:eastAsia="Times New Roman"/>
              </w:rPr>
            </w:pPr>
            <w:r>
              <w:rPr>
                <w:rFonts w:eastAsia="Times New Roman"/>
              </w:rPr>
              <w:t xml:space="preserve">Процент выполнения по округу в группах, </w:t>
            </w:r>
            <w:r>
              <w:rPr>
                <w:rFonts w:eastAsia="Times New Roman"/>
              </w:rPr>
              <w:br/>
              <w:t>получивших отметку</w:t>
            </w:r>
          </w:p>
        </w:tc>
      </w:tr>
      <w:tr w:rsidR="00936131" w:rsidTr="00936131">
        <w:trPr>
          <w:cantSplit/>
          <w:trHeight w:val="481"/>
          <w:tblHeader/>
        </w:trPr>
        <w:tc>
          <w:tcPr>
            <w:tcW w:w="1135" w:type="dxa"/>
            <w:vMerge/>
            <w:tcBorders>
              <w:top w:val="single" w:sz="8" w:space="0" w:color="000000"/>
              <w:left w:val="single" w:sz="8" w:space="0" w:color="000000"/>
              <w:right w:val="single" w:sz="8" w:space="0" w:color="000000"/>
            </w:tcBorders>
            <w:shd w:val="clear" w:color="auto" w:fill="auto"/>
            <w:vAlign w:val="center"/>
          </w:tcPr>
          <w:p w:rsidR="00936131" w:rsidRDefault="00936131" w:rsidP="00936131">
            <w:pPr>
              <w:widowControl w:val="0"/>
              <w:pBdr>
                <w:top w:val="nil"/>
                <w:left w:val="nil"/>
                <w:bottom w:val="nil"/>
                <w:right w:val="nil"/>
                <w:between w:val="nil"/>
              </w:pBdr>
              <w:rPr>
                <w:rFonts w:eastAsia="Times New Roman"/>
              </w:rPr>
            </w:pPr>
          </w:p>
        </w:tc>
        <w:tc>
          <w:tcPr>
            <w:tcW w:w="1842" w:type="dxa"/>
            <w:tcBorders>
              <w:left w:val="single" w:sz="8" w:space="0" w:color="000000"/>
              <w:bottom w:val="single" w:sz="8" w:space="0" w:color="000000"/>
              <w:right w:val="single" w:sz="8" w:space="0" w:color="000000"/>
            </w:tcBorders>
          </w:tcPr>
          <w:p w:rsidR="00936131" w:rsidRDefault="00936131" w:rsidP="00936131">
            <w:pPr>
              <w:jc w:val="center"/>
              <w:rPr>
                <w:rFonts w:eastAsia="Times New Roman"/>
              </w:rPr>
            </w:pPr>
          </w:p>
        </w:tc>
        <w:tc>
          <w:tcPr>
            <w:tcW w:w="1843" w:type="dxa"/>
            <w:vMerge/>
            <w:tcBorders>
              <w:top w:val="single" w:sz="8" w:space="0" w:color="000000"/>
              <w:left w:val="single" w:sz="8" w:space="0" w:color="000000"/>
              <w:right w:val="single" w:sz="8" w:space="0" w:color="000000"/>
            </w:tcBorders>
            <w:shd w:val="clear" w:color="auto" w:fill="auto"/>
            <w:vAlign w:val="center"/>
          </w:tcPr>
          <w:p w:rsidR="00936131" w:rsidRDefault="00936131" w:rsidP="00936131">
            <w:pPr>
              <w:widowControl w:val="0"/>
              <w:pBdr>
                <w:top w:val="nil"/>
                <w:left w:val="nil"/>
                <w:bottom w:val="nil"/>
                <w:right w:val="nil"/>
                <w:between w:val="nil"/>
              </w:pBdr>
              <w:rPr>
                <w:rFonts w:eastAsia="Times New Roman"/>
              </w:rPr>
            </w:pPr>
          </w:p>
        </w:tc>
        <w:tc>
          <w:tcPr>
            <w:tcW w:w="1312" w:type="dxa"/>
            <w:vMerge/>
            <w:tcBorders>
              <w:top w:val="single" w:sz="8" w:space="0" w:color="000000"/>
              <w:left w:val="single" w:sz="8" w:space="0" w:color="000000"/>
              <w:right w:val="single" w:sz="4" w:space="0" w:color="000000"/>
            </w:tcBorders>
            <w:shd w:val="clear" w:color="auto" w:fill="auto"/>
            <w:vAlign w:val="center"/>
          </w:tcPr>
          <w:p w:rsidR="00936131" w:rsidRDefault="00936131" w:rsidP="00936131">
            <w:pPr>
              <w:widowControl w:val="0"/>
              <w:pBdr>
                <w:top w:val="nil"/>
                <w:left w:val="nil"/>
                <w:bottom w:val="nil"/>
                <w:right w:val="nil"/>
                <w:between w:val="nil"/>
              </w:pBdr>
              <w:rPr>
                <w:rFonts w:eastAsia="Times New Roman"/>
              </w:rPr>
            </w:pPr>
          </w:p>
        </w:tc>
        <w:tc>
          <w:tcPr>
            <w:tcW w:w="847" w:type="dxa"/>
            <w:vMerge/>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widowControl w:val="0"/>
              <w:pBdr>
                <w:top w:val="nil"/>
                <w:left w:val="nil"/>
                <w:bottom w:val="nil"/>
                <w:right w:val="nil"/>
                <w:between w:val="nil"/>
              </w:pBdr>
              <w:rPr>
                <w:rFonts w:eastAsia="Times New Roman"/>
              </w:rPr>
            </w:pPr>
          </w:p>
        </w:tc>
        <w:tc>
          <w:tcPr>
            <w:tcW w:w="1065" w:type="dxa"/>
            <w:tcBorders>
              <w:top w:val="single" w:sz="8" w:space="0" w:color="000000"/>
              <w:left w:val="single" w:sz="8" w:space="0" w:color="000000"/>
              <w:bottom w:val="single" w:sz="4" w:space="0" w:color="000000"/>
              <w:right w:val="single" w:sz="8" w:space="0" w:color="000000"/>
            </w:tcBorders>
            <w:vAlign w:val="center"/>
          </w:tcPr>
          <w:p w:rsidR="00936131" w:rsidRDefault="00936131" w:rsidP="00936131">
            <w:pPr>
              <w:jc w:val="center"/>
              <w:rPr>
                <w:rFonts w:eastAsia="Times New Roman"/>
              </w:rPr>
            </w:pPr>
            <w:r>
              <w:rPr>
                <w:rFonts w:eastAsia="Times New Roman"/>
              </w:rPr>
              <w:t>«3»</w:t>
            </w:r>
          </w:p>
        </w:tc>
        <w:tc>
          <w:tcPr>
            <w:tcW w:w="1065" w:type="dxa"/>
            <w:tcBorders>
              <w:top w:val="single" w:sz="8" w:space="0" w:color="000000"/>
              <w:left w:val="single" w:sz="8" w:space="0" w:color="000000"/>
              <w:bottom w:val="single" w:sz="4" w:space="0" w:color="000000"/>
              <w:right w:val="single" w:sz="4" w:space="0" w:color="000000"/>
            </w:tcBorders>
            <w:vAlign w:val="center"/>
          </w:tcPr>
          <w:p w:rsidR="00936131" w:rsidRDefault="00936131" w:rsidP="00936131">
            <w:pPr>
              <w:jc w:val="center"/>
              <w:rPr>
                <w:rFonts w:eastAsia="Times New Roman"/>
              </w:rPr>
            </w:pPr>
            <w:r>
              <w:rPr>
                <w:rFonts w:eastAsia="Times New Roman"/>
              </w:rPr>
              <w:t>«4»</w:t>
            </w:r>
          </w:p>
        </w:tc>
        <w:tc>
          <w:tcPr>
            <w:tcW w:w="1065" w:type="dxa"/>
            <w:tcBorders>
              <w:top w:val="single" w:sz="8" w:space="0" w:color="000000"/>
              <w:left w:val="single" w:sz="4" w:space="0" w:color="000000"/>
              <w:bottom w:val="single" w:sz="4" w:space="0" w:color="000000"/>
              <w:right w:val="single" w:sz="8" w:space="0" w:color="000000"/>
            </w:tcBorders>
            <w:vAlign w:val="center"/>
          </w:tcPr>
          <w:p w:rsidR="00936131" w:rsidRDefault="00936131" w:rsidP="00936131">
            <w:pPr>
              <w:jc w:val="center"/>
              <w:rPr>
                <w:rFonts w:eastAsia="Times New Roman"/>
              </w:rPr>
            </w:pPr>
            <w:r>
              <w:rPr>
                <w:rFonts w:eastAsia="Times New Roman"/>
              </w:rPr>
              <w:t>«5»</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8" w:space="0" w:color="000000"/>
            </w:tcBorders>
            <w:vAlign w:val="center"/>
          </w:tcPr>
          <w:p w:rsidR="00936131" w:rsidRDefault="00936131" w:rsidP="00936131">
            <w:pPr>
              <w:ind w:firstLine="67"/>
              <w:jc w:val="center"/>
              <w:rPr>
                <w:rFonts w:eastAsia="Times New Roman"/>
              </w:rPr>
            </w:pPr>
            <w:r>
              <w:rPr>
                <w:rFonts w:eastAsia="Times New Roman"/>
              </w:rPr>
              <w:t>1.1./1.2 К</w:t>
            </w:r>
            <w:proofErr w:type="gramStart"/>
            <w:r>
              <w:rPr>
                <w:rFonts w:eastAsia="Times New Roman"/>
              </w:rPr>
              <w:t>1</w:t>
            </w:r>
            <w:proofErr w:type="gramEnd"/>
          </w:p>
        </w:tc>
        <w:tc>
          <w:tcPr>
            <w:tcW w:w="1842" w:type="dxa"/>
            <w:tcBorders>
              <w:top w:val="single" w:sz="8" w:space="0" w:color="000000"/>
              <w:left w:val="single" w:sz="8" w:space="0" w:color="000000"/>
              <w:bottom w:val="single" w:sz="4" w:space="0" w:color="000000"/>
              <w:right w:val="single" w:sz="8" w:space="0" w:color="000000"/>
            </w:tcBorders>
            <w:vAlign w:val="center"/>
          </w:tcPr>
          <w:p w:rsidR="00936131" w:rsidRDefault="00936131" w:rsidP="00936131">
            <w:pPr>
              <w:jc w:val="center"/>
              <w:rPr>
                <w:color w:val="000000"/>
              </w:rPr>
            </w:pPr>
            <w:r>
              <w:rPr>
                <w:color w:val="000000"/>
              </w:rPr>
              <w:t>Соответствие ответа заданию</w:t>
            </w:r>
          </w:p>
        </w:tc>
        <w:tc>
          <w:tcPr>
            <w:tcW w:w="1843" w:type="dxa"/>
            <w:vMerge w:val="restart"/>
            <w:tcBorders>
              <w:top w:val="single" w:sz="8" w:space="0" w:color="000000"/>
              <w:left w:val="single" w:sz="8" w:space="0" w:color="000000"/>
              <w:right w:val="single" w:sz="8" w:space="0" w:color="000000"/>
            </w:tcBorders>
            <w:vAlign w:val="center"/>
          </w:tcPr>
          <w:p w:rsidR="00936131" w:rsidRDefault="00936131" w:rsidP="00936131">
            <w:pPr>
              <w:ind w:left="-21" w:right="-27"/>
              <w:jc w:val="center"/>
              <w:rPr>
                <w:rFonts w:eastAsia="Times New Roman"/>
                <w:sz w:val="16"/>
                <w:szCs w:val="16"/>
              </w:rPr>
            </w:pPr>
            <w:r>
              <w:rPr>
                <w:rFonts w:eastAsia="Times New Roman"/>
                <w:sz w:val="16"/>
                <w:szCs w:val="16"/>
              </w:rPr>
              <w:t>Развёрнутые рассуждения: о тематике</w:t>
            </w:r>
          </w:p>
          <w:p w:rsidR="00936131" w:rsidRDefault="00936131" w:rsidP="00936131">
            <w:pPr>
              <w:ind w:left="-21" w:right="-27"/>
              <w:jc w:val="center"/>
              <w:rPr>
                <w:rFonts w:eastAsia="Times New Roman"/>
                <w:sz w:val="16"/>
                <w:szCs w:val="16"/>
              </w:rPr>
            </w:pPr>
            <w:r>
              <w:rPr>
                <w:rFonts w:eastAsia="Times New Roman"/>
                <w:sz w:val="16"/>
                <w:szCs w:val="16"/>
              </w:rPr>
              <w:t>и проблематике фрагмента эпического</w:t>
            </w:r>
          </w:p>
          <w:p w:rsidR="00936131" w:rsidRDefault="00936131" w:rsidP="00936131">
            <w:pPr>
              <w:ind w:left="-21" w:right="-27"/>
              <w:jc w:val="center"/>
              <w:rPr>
                <w:rFonts w:eastAsia="Times New Roman"/>
                <w:sz w:val="16"/>
                <w:szCs w:val="16"/>
              </w:rPr>
            </w:pPr>
            <w:proofErr w:type="gramStart"/>
            <w:r>
              <w:rPr>
                <w:rFonts w:eastAsia="Times New Roman"/>
                <w:sz w:val="16"/>
                <w:szCs w:val="16"/>
              </w:rPr>
              <w:t>(или  драматического, или лироэпического</w:t>
            </w:r>
            <w:proofErr w:type="gramEnd"/>
          </w:p>
          <w:p w:rsidR="00936131" w:rsidRDefault="00936131" w:rsidP="00936131">
            <w:pPr>
              <w:ind w:left="-21" w:right="-27"/>
              <w:jc w:val="center"/>
              <w:rPr>
                <w:rFonts w:eastAsia="Times New Roman"/>
                <w:sz w:val="16"/>
                <w:szCs w:val="16"/>
              </w:rPr>
            </w:pPr>
            <w:r>
              <w:rPr>
                <w:rFonts w:eastAsia="Times New Roman"/>
                <w:sz w:val="16"/>
                <w:szCs w:val="16"/>
              </w:rPr>
              <w:t>произведения), его принадлежности</w:t>
            </w:r>
          </w:p>
          <w:p w:rsidR="00936131" w:rsidRDefault="00936131" w:rsidP="00936131">
            <w:pPr>
              <w:ind w:left="-21" w:right="-27"/>
              <w:jc w:val="center"/>
              <w:rPr>
                <w:rFonts w:eastAsia="Times New Roman"/>
                <w:sz w:val="16"/>
                <w:szCs w:val="16"/>
              </w:rPr>
            </w:pPr>
            <w:r>
              <w:rPr>
                <w:rFonts w:eastAsia="Times New Roman"/>
                <w:sz w:val="16"/>
                <w:szCs w:val="16"/>
              </w:rPr>
              <w:t>к конкретной части (главе); о видах</w:t>
            </w:r>
          </w:p>
          <w:p w:rsidR="00936131" w:rsidRDefault="00936131" w:rsidP="00936131">
            <w:pPr>
              <w:ind w:left="-21" w:right="-27"/>
              <w:jc w:val="center"/>
              <w:rPr>
                <w:rFonts w:eastAsia="Times New Roman"/>
                <w:sz w:val="16"/>
                <w:szCs w:val="16"/>
              </w:rPr>
            </w:pPr>
            <w:r>
              <w:rPr>
                <w:rFonts w:eastAsia="Times New Roman"/>
                <w:sz w:val="16"/>
                <w:szCs w:val="16"/>
              </w:rPr>
              <w:t xml:space="preserve">и </w:t>
            </w:r>
            <w:proofErr w:type="gramStart"/>
            <w:r>
              <w:rPr>
                <w:rFonts w:eastAsia="Times New Roman"/>
                <w:sz w:val="16"/>
                <w:szCs w:val="16"/>
              </w:rPr>
              <w:t>функциях</w:t>
            </w:r>
            <w:proofErr w:type="gramEnd"/>
            <w:r>
              <w:rPr>
                <w:rFonts w:eastAsia="Times New Roman"/>
                <w:sz w:val="16"/>
                <w:szCs w:val="16"/>
              </w:rPr>
              <w:t xml:space="preserve"> авторских изобразительно-</w:t>
            </w:r>
          </w:p>
          <w:p w:rsidR="00936131" w:rsidRDefault="00936131" w:rsidP="00936131">
            <w:pPr>
              <w:ind w:left="-21" w:right="-27"/>
              <w:jc w:val="center"/>
              <w:rPr>
                <w:rFonts w:eastAsia="Times New Roman"/>
                <w:sz w:val="16"/>
                <w:szCs w:val="16"/>
              </w:rPr>
            </w:pPr>
            <w:r>
              <w:rPr>
                <w:rFonts w:eastAsia="Times New Roman"/>
                <w:sz w:val="16"/>
                <w:szCs w:val="16"/>
              </w:rPr>
              <w:t>выразительных средств, элементов</w:t>
            </w:r>
          </w:p>
          <w:p w:rsidR="00936131" w:rsidRDefault="00936131" w:rsidP="00936131">
            <w:pPr>
              <w:ind w:left="-21" w:right="-27" w:firstLine="67"/>
              <w:jc w:val="center"/>
              <w:rPr>
                <w:rFonts w:eastAsia="Times New Roman"/>
                <w:sz w:val="16"/>
                <w:szCs w:val="16"/>
              </w:rPr>
            </w:pPr>
            <w:r>
              <w:rPr>
                <w:rFonts w:eastAsia="Times New Roman"/>
                <w:sz w:val="16"/>
                <w:szCs w:val="16"/>
              </w:rPr>
              <w:t xml:space="preserve">художественной формы и </w:t>
            </w:r>
            <w:proofErr w:type="spellStart"/>
            <w:r>
              <w:rPr>
                <w:rFonts w:eastAsia="Times New Roman"/>
                <w:sz w:val="16"/>
                <w:szCs w:val="16"/>
              </w:rPr>
              <w:t>д</w:t>
            </w:r>
            <w:proofErr w:type="spellEnd"/>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Б</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91,4</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71,4</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95,0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97,2</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1.1./1.2 К</w:t>
            </w:r>
            <w:proofErr w:type="gramStart"/>
            <w:r>
              <w:rPr>
                <w:rFonts w:eastAsia="Times New Roman"/>
              </w:rPr>
              <w:t>2</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Привлечение текста произведения для аргументации</w:t>
            </w:r>
          </w:p>
        </w:tc>
        <w:tc>
          <w:tcPr>
            <w:tcW w:w="1843" w:type="dxa"/>
            <w:vMerge/>
            <w:tcBorders>
              <w:top w:val="single" w:sz="8" w:space="0" w:color="000000"/>
              <w:left w:val="single" w:sz="8"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Б</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84,3</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64,3</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88,9</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1.1./1.2 К3</w:t>
            </w:r>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Логичность и соблюдение речевых норм</w:t>
            </w:r>
          </w:p>
        </w:tc>
        <w:tc>
          <w:tcPr>
            <w:tcW w:w="1843" w:type="dxa"/>
            <w:vMerge/>
            <w:tcBorders>
              <w:top w:val="single" w:sz="8" w:space="0" w:color="000000"/>
              <w:left w:val="single" w:sz="8"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Б</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84,3</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57,1</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91,7</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2.1/2.2 К</w:t>
            </w:r>
            <w:proofErr w:type="gramStart"/>
            <w:r>
              <w:rPr>
                <w:rFonts w:eastAsia="Times New Roman"/>
              </w:rPr>
              <w:t>1</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Соответствие ответа заданию</w:t>
            </w:r>
          </w:p>
        </w:tc>
        <w:tc>
          <w:tcPr>
            <w:tcW w:w="1843" w:type="dxa"/>
            <w:vMerge w:val="restart"/>
            <w:tcBorders>
              <w:top w:val="single" w:sz="8" w:space="0" w:color="000000"/>
              <w:left w:val="single" w:sz="4" w:space="0" w:color="000000"/>
              <w:right w:val="single" w:sz="8" w:space="0" w:color="000000"/>
            </w:tcBorders>
            <w:vAlign w:val="center"/>
          </w:tcPr>
          <w:p w:rsidR="00936131" w:rsidRDefault="00936131" w:rsidP="00936131">
            <w:pPr>
              <w:jc w:val="center"/>
              <w:rPr>
                <w:rFonts w:eastAsia="Times New Roman"/>
                <w:sz w:val="16"/>
                <w:szCs w:val="16"/>
              </w:rPr>
            </w:pPr>
            <w:r>
              <w:rPr>
                <w:rFonts w:eastAsia="Times New Roman"/>
                <w:sz w:val="16"/>
                <w:szCs w:val="16"/>
              </w:rPr>
              <w:t xml:space="preserve">Умения выбрать другой фрагмент </w:t>
            </w:r>
            <w:proofErr w:type="gramStart"/>
            <w:r>
              <w:rPr>
                <w:rFonts w:eastAsia="Times New Roman"/>
                <w:sz w:val="16"/>
                <w:szCs w:val="16"/>
              </w:rPr>
              <w:t>из</w:t>
            </w:r>
            <w:proofErr w:type="gramEnd"/>
          </w:p>
          <w:p w:rsidR="00936131" w:rsidRDefault="00936131" w:rsidP="00936131">
            <w:pPr>
              <w:jc w:val="center"/>
              <w:rPr>
                <w:rFonts w:eastAsia="Times New Roman"/>
                <w:sz w:val="16"/>
                <w:szCs w:val="16"/>
              </w:rPr>
            </w:pPr>
            <w:proofErr w:type="gramStart"/>
            <w:r>
              <w:rPr>
                <w:rFonts w:eastAsia="Times New Roman"/>
                <w:sz w:val="16"/>
                <w:szCs w:val="16"/>
              </w:rPr>
              <w:t>эпического (или драматического, или</w:t>
            </w:r>
            <w:proofErr w:type="gramEnd"/>
          </w:p>
          <w:p w:rsidR="00936131" w:rsidRDefault="00936131" w:rsidP="00936131">
            <w:pPr>
              <w:jc w:val="center"/>
              <w:rPr>
                <w:rFonts w:eastAsia="Times New Roman"/>
                <w:sz w:val="16"/>
                <w:szCs w:val="16"/>
              </w:rPr>
            </w:pPr>
            <w:r>
              <w:rPr>
                <w:rFonts w:eastAsia="Times New Roman"/>
                <w:sz w:val="16"/>
                <w:szCs w:val="16"/>
              </w:rPr>
              <w:t>лироэпического) произведения в соответствии</w:t>
            </w:r>
          </w:p>
          <w:p w:rsidR="00936131" w:rsidRDefault="00936131" w:rsidP="00936131">
            <w:pPr>
              <w:jc w:val="center"/>
              <w:rPr>
                <w:rFonts w:eastAsia="Times New Roman"/>
                <w:sz w:val="16"/>
                <w:szCs w:val="16"/>
              </w:rPr>
            </w:pPr>
            <w:r>
              <w:rPr>
                <w:rFonts w:eastAsia="Times New Roman"/>
                <w:sz w:val="16"/>
                <w:szCs w:val="16"/>
              </w:rPr>
              <w:t xml:space="preserve">с заданием, построить </w:t>
            </w:r>
            <w:proofErr w:type="gramStart"/>
            <w:r>
              <w:rPr>
                <w:rFonts w:eastAsia="Times New Roman"/>
                <w:sz w:val="16"/>
                <w:szCs w:val="16"/>
              </w:rPr>
              <w:t>развёрнутое</w:t>
            </w:r>
            <w:proofErr w:type="gramEnd"/>
          </w:p>
          <w:p w:rsidR="00936131" w:rsidRDefault="00936131" w:rsidP="00936131">
            <w:pPr>
              <w:jc w:val="center"/>
              <w:rPr>
                <w:rFonts w:eastAsia="Times New Roman"/>
                <w:sz w:val="16"/>
                <w:szCs w:val="16"/>
              </w:rPr>
            </w:pPr>
            <w:r>
              <w:rPr>
                <w:rFonts w:eastAsia="Times New Roman"/>
                <w:sz w:val="16"/>
                <w:szCs w:val="16"/>
              </w:rPr>
              <w:t>рассуждение с опорой на анализ</w:t>
            </w:r>
          </w:p>
          <w:p w:rsidR="00936131" w:rsidRDefault="00936131" w:rsidP="00936131">
            <w:pPr>
              <w:jc w:val="center"/>
              <w:rPr>
                <w:rFonts w:eastAsia="Times New Roman"/>
                <w:sz w:val="16"/>
                <w:szCs w:val="16"/>
              </w:rPr>
            </w:pPr>
            <w:r>
              <w:rPr>
                <w:rFonts w:eastAsia="Times New Roman"/>
                <w:sz w:val="16"/>
                <w:szCs w:val="16"/>
              </w:rPr>
              <w:t>самостоятельно выбранного фрагмента</w:t>
            </w:r>
          </w:p>
          <w:p w:rsidR="00936131" w:rsidRDefault="00936131" w:rsidP="00936131">
            <w:pPr>
              <w:ind w:firstLine="67"/>
              <w:jc w:val="center"/>
              <w:rPr>
                <w:rFonts w:eastAsia="Times New Roman"/>
                <w:sz w:val="16"/>
                <w:szCs w:val="16"/>
              </w:rPr>
            </w:pPr>
            <w:r>
              <w:rPr>
                <w:rFonts w:eastAsia="Times New Roman"/>
                <w:sz w:val="16"/>
                <w:szCs w:val="16"/>
              </w:rPr>
              <w:t>в соответствии с заданием</w:t>
            </w: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Б</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81,4</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28,6</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95,0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94,4</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2.1/2.2 К</w:t>
            </w:r>
            <w:proofErr w:type="gramStart"/>
            <w:r>
              <w:rPr>
                <w:rFonts w:eastAsia="Times New Roman"/>
              </w:rPr>
              <w:t>2</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Привлечение текста произведения для аргументации</w:t>
            </w:r>
          </w:p>
        </w:tc>
        <w:tc>
          <w:tcPr>
            <w:tcW w:w="1843" w:type="dxa"/>
            <w:vMerge/>
            <w:tcBorders>
              <w:top w:val="single" w:sz="8" w:space="0" w:color="000000"/>
              <w:left w:val="single" w:sz="4"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Б</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78,6</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28,6</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91,7</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2.1/2.2 К3</w:t>
            </w:r>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Логичность и соблюдение речевых норм</w:t>
            </w:r>
          </w:p>
        </w:tc>
        <w:tc>
          <w:tcPr>
            <w:tcW w:w="1843" w:type="dxa"/>
            <w:vMerge/>
            <w:tcBorders>
              <w:top w:val="single" w:sz="8" w:space="0" w:color="000000"/>
              <w:left w:val="single" w:sz="4"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Б</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78,6</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28,6</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97,2</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3.1/3.2 К</w:t>
            </w:r>
            <w:proofErr w:type="gramStart"/>
            <w:r>
              <w:rPr>
                <w:rFonts w:eastAsia="Times New Roman"/>
              </w:rPr>
              <w:t>1</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Соответствие ответа заданию</w:t>
            </w:r>
          </w:p>
        </w:tc>
        <w:tc>
          <w:tcPr>
            <w:tcW w:w="1843" w:type="dxa"/>
            <w:vMerge w:val="restart"/>
            <w:tcBorders>
              <w:top w:val="single" w:sz="8" w:space="0" w:color="000000"/>
              <w:left w:val="single" w:sz="4" w:space="0" w:color="000000"/>
              <w:right w:val="single" w:sz="8" w:space="0" w:color="000000"/>
            </w:tcBorders>
            <w:vAlign w:val="center"/>
          </w:tcPr>
          <w:p w:rsidR="00936131" w:rsidRDefault="00936131" w:rsidP="00936131">
            <w:pPr>
              <w:jc w:val="center"/>
              <w:rPr>
                <w:rFonts w:eastAsia="Times New Roman"/>
                <w:sz w:val="16"/>
                <w:szCs w:val="16"/>
              </w:rPr>
            </w:pPr>
            <w:r>
              <w:rPr>
                <w:rFonts w:eastAsia="Times New Roman"/>
                <w:sz w:val="16"/>
                <w:szCs w:val="16"/>
              </w:rPr>
              <w:t>Развёрнутое рассуждение о тематике,</w:t>
            </w:r>
          </w:p>
          <w:p w:rsidR="00936131" w:rsidRDefault="00936131" w:rsidP="00936131">
            <w:pPr>
              <w:jc w:val="center"/>
              <w:rPr>
                <w:rFonts w:eastAsia="Times New Roman"/>
                <w:sz w:val="16"/>
                <w:szCs w:val="16"/>
              </w:rPr>
            </w:pPr>
            <w:r>
              <w:rPr>
                <w:rFonts w:eastAsia="Times New Roman"/>
                <w:sz w:val="16"/>
                <w:szCs w:val="16"/>
              </w:rPr>
              <w:lastRenderedPageBreak/>
              <w:t>проблематике, лирическом герое,</w:t>
            </w:r>
          </w:p>
          <w:p w:rsidR="00936131" w:rsidRDefault="00936131" w:rsidP="00936131">
            <w:pPr>
              <w:jc w:val="center"/>
              <w:rPr>
                <w:rFonts w:eastAsia="Times New Roman"/>
                <w:sz w:val="16"/>
                <w:szCs w:val="16"/>
              </w:rPr>
            </w:pPr>
            <w:proofErr w:type="gramStart"/>
            <w:r>
              <w:rPr>
                <w:rFonts w:eastAsia="Times New Roman"/>
                <w:sz w:val="16"/>
                <w:szCs w:val="16"/>
              </w:rPr>
              <w:t>об образах стихотворения (или басни, или</w:t>
            </w:r>
            <w:proofErr w:type="gramEnd"/>
          </w:p>
          <w:p w:rsidR="00936131" w:rsidRDefault="00936131" w:rsidP="00936131">
            <w:pPr>
              <w:jc w:val="center"/>
              <w:rPr>
                <w:rFonts w:eastAsia="Times New Roman"/>
                <w:sz w:val="16"/>
                <w:szCs w:val="16"/>
              </w:rPr>
            </w:pPr>
            <w:r>
              <w:rPr>
                <w:rFonts w:eastAsia="Times New Roman"/>
                <w:sz w:val="16"/>
                <w:szCs w:val="16"/>
              </w:rPr>
              <w:t>баллады),</w:t>
            </w:r>
          </w:p>
          <w:p w:rsidR="00936131" w:rsidRDefault="00936131" w:rsidP="00936131">
            <w:pPr>
              <w:jc w:val="center"/>
              <w:rPr>
                <w:rFonts w:eastAsia="Times New Roman"/>
                <w:sz w:val="16"/>
                <w:szCs w:val="16"/>
              </w:rPr>
            </w:pPr>
            <w:r>
              <w:rPr>
                <w:rFonts w:eastAsia="Times New Roman"/>
                <w:sz w:val="16"/>
                <w:szCs w:val="16"/>
              </w:rPr>
              <w:t>о видах и функциях изобразительно-</w:t>
            </w:r>
          </w:p>
          <w:p w:rsidR="00936131" w:rsidRDefault="00936131" w:rsidP="00936131">
            <w:pPr>
              <w:jc w:val="center"/>
              <w:rPr>
                <w:rFonts w:eastAsia="Times New Roman"/>
                <w:sz w:val="16"/>
                <w:szCs w:val="16"/>
              </w:rPr>
            </w:pPr>
            <w:r>
              <w:rPr>
                <w:rFonts w:eastAsia="Times New Roman"/>
                <w:sz w:val="16"/>
                <w:szCs w:val="16"/>
              </w:rPr>
              <w:t>выразительных средств, об элементах</w:t>
            </w:r>
          </w:p>
          <w:p w:rsidR="00936131" w:rsidRDefault="00936131" w:rsidP="00936131">
            <w:pPr>
              <w:jc w:val="center"/>
              <w:rPr>
                <w:rFonts w:eastAsia="Times New Roman"/>
                <w:sz w:val="16"/>
                <w:szCs w:val="16"/>
              </w:rPr>
            </w:pPr>
            <w:r>
              <w:rPr>
                <w:rFonts w:eastAsia="Times New Roman"/>
                <w:sz w:val="16"/>
                <w:szCs w:val="16"/>
              </w:rPr>
              <w:t>художественной формы, об особенностях</w:t>
            </w:r>
          </w:p>
          <w:p w:rsidR="00936131" w:rsidRDefault="00936131" w:rsidP="00936131">
            <w:pPr>
              <w:jc w:val="center"/>
              <w:rPr>
                <w:rFonts w:eastAsia="Times New Roman"/>
                <w:sz w:val="16"/>
                <w:szCs w:val="16"/>
              </w:rPr>
            </w:pPr>
            <w:r>
              <w:rPr>
                <w:rFonts w:eastAsia="Times New Roman"/>
                <w:sz w:val="16"/>
                <w:szCs w:val="16"/>
              </w:rPr>
              <w:t>образно-эмоционального воздействия</w:t>
            </w:r>
          </w:p>
          <w:p w:rsidR="00936131" w:rsidRDefault="00936131" w:rsidP="00936131">
            <w:pPr>
              <w:jc w:val="center"/>
              <w:rPr>
                <w:rFonts w:eastAsia="Times New Roman"/>
                <w:sz w:val="16"/>
                <w:szCs w:val="16"/>
              </w:rPr>
            </w:pPr>
            <w:r>
              <w:rPr>
                <w:rFonts w:eastAsia="Times New Roman"/>
                <w:sz w:val="16"/>
                <w:szCs w:val="16"/>
              </w:rPr>
              <w:t xml:space="preserve">поэтического текста, о </w:t>
            </w:r>
            <w:proofErr w:type="gramStart"/>
            <w:r>
              <w:rPr>
                <w:rFonts w:eastAsia="Times New Roman"/>
                <w:sz w:val="16"/>
                <w:szCs w:val="16"/>
              </w:rPr>
              <w:t>собственном</w:t>
            </w:r>
            <w:proofErr w:type="gramEnd"/>
          </w:p>
          <w:p w:rsidR="00936131" w:rsidRDefault="00936131" w:rsidP="00936131">
            <w:pPr>
              <w:ind w:firstLine="67"/>
              <w:jc w:val="center"/>
              <w:rPr>
                <w:rFonts w:eastAsia="Times New Roman"/>
                <w:sz w:val="16"/>
                <w:szCs w:val="16"/>
              </w:rPr>
            </w:pPr>
            <w:proofErr w:type="gramStart"/>
            <w:r>
              <w:rPr>
                <w:rFonts w:eastAsia="Times New Roman"/>
                <w:sz w:val="16"/>
                <w:szCs w:val="16"/>
              </w:rPr>
              <w:t>восприятии</w:t>
            </w:r>
            <w:proofErr w:type="gramEnd"/>
            <w:r>
              <w:rPr>
                <w:rFonts w:eastAsia="Times New Roman"/>
                <w:sz w:val="16"/>
                <w:szCs w:val="16"/>
              </w:rPr>
              <w:t xml:space="preserve"> произведения</w:t>
            </w: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lastRenderedPageBreak/>
              <w:t>Б</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88,6</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92,9</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75,0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94,4</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lastRenderedPageBreak/>
              <w:t>3.1/3.2 К</w:t>
            </w:r>
            <w:proofErr w:type="gramStart"/>
            <w:r>
              <w:rPr>
                <w:rFonts w:eastAsia="Times New Roman"/>
              </w:rPr>
              <w:t>2</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Привлечение текста произведения для аргументации</w:t>
            </w:r>
          </w:p>
        </w:tc>
        <w:tc>
          <w:tcPr>
            <w:tcW w:w="1843" w:type="dxa"/>
            <w:vMerge/>
            <w:tcBorders>
              <w:top w:val="single" w:sz="8" w:space="0" w:color="000000"/>
              <w:left w:val="single" w:sz="4"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Б</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71,4</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65,0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91,7</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lastRenderedPageBreak/>
              <w:t>3.1/3.2 К3</w:t>
            </w:r>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Логичность и соблюдение речевых норм</w:t>
            </w:r>
          </w:p>
        </w:tc>
        <w:tc>
          <w:tcPr>
            <w:tcW w:w="1843" w:type="dxa"/>
            <w:vMerge/>
            <w:tcBorders>
              <w:top w:val="single" w:sz="8" w:space="0" w:color="000000"/>
              <w:left w:val="single" w:sz="4"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Б</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71,4</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65,0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91,7</w:t>
            </w:r>
          </w:p>
        </w:tc>
      </w:tr>
      <w:tr w:rsidR="00936131" w:rsidTr="00936131">
        <w:trPr>
          <w:cantSplit/>
          <w:trHeight w:val="1549"/>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4К1</w:t>
            </w:r>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Сопоставление произведений</w:t>
            </w:r>
          </w:p>
        </w:tc>
        <w:tc>
          <w:tcPr>
            <w:tcW w:w="1843" w:type="dxa"/>
            <w:vMerge w:val="restart"/>
            <w:tcBorders>
              <w:top w:val="single" w:sz="8" w:space="0" w:color="000000"/>
              <w:left w:val="single" w:sz="4" w:space="0" w:color="000000"/>
              <w:right w:val="single" w:sz="8" w:space="0" w:color="000000"/>
            </w:tcBorders>
            <w:vAlign w:val="center"/>
          </w:tcPr>
          <w:p w:rsidR="00936131" w:rsidRDefault="00936131" w:rsidP="00936131">
            <w:pPr>
              <w:jc w:val="center"/>
              <w:rPr>
                <w:rFonts w:eastAsia="Times New Roman"/>
                <w:sz w:val="16"/>
                <w:szCs w:val="16"/>
              </w:rPr>
            </w:pPr>
            <w:r>
              <w:rPr>
                <w:rFonts w:eastAsia="Times New Roman"/>
                <w:sz w:val="16"/>
                <w:szCs w:val="16"/>
              </w:rPr>
              <w:t>Развёрнутое сопоставление</w:t>
            </w:r>
          </w:p>
          <w:p w:rsidR="00936131" w:rsidRDefault="00936131" w:rsidP="00936131">
            <w:pPr>
              <w:jc w:val="center"/>
              <w:rPr>
                <w:rFonts w:eastAsia="Times New Roman"/>
                <w:sz w:val="16"/>
                <w:szCs w:val="16"/>
              </w:rPr>
            </w:pPr>
            <w:r>
              <w:rPr>
                <w:rFonts w:eastAsia="Times New Roman"/>
                <w:sz w:val="16"/>
                <w:szCs w:val="16"/>
              </w:rPr>
              <w:t>анализируемого произведения</w:t>
            </w:r>
          </w:p>
          <w:p w:rsidR="00936131" w:rsidRDefault="00936131" w:rsidP="00936131">
            <w:pPr>
              <w:jc w:val="center"/>
              <w:rPr>
                <w:rFonts w:eastAsia="Times New Roman"/>
                <w:sz w:val="16"/>
                <w:szCs w:val="16"/>
              </w:rPr>
            </w:pPr>
            <w:proofErr w:type="gramStart"/>
            <w:r>
              <w:rPr>
                <w:rFonts w:eastAsia="Times New Roman"/>
                <w:sz w:val="16"/>
                <w:szCs w:val="16"/>
              </w:rPr>
              <w:t>(лирического стихотворения, или басни,</w:t>
            </w:r>
            <w:proofErr w:type="gramEnd"/>
          </w:p>
          <w:p w:rsidR="00936131" w:rsidRDefault="00936131" w:rsidP="00936131">
            <w:pPr>
              <w:jc w:val="center"/>
              <w:rPr>
                <w:rFonts w:eastAsia="Times New Roman"/>
                <w:sz w:val="16"/>
                <w:szCs w:val="16"/>
              </w:rPr>
            </w:pPr>
            <w:r>
              <w:rPr>
                <w:rFonts w:eastAsia="Times New Roman"/>
                <w:sz w:val="16"/>
                <w:szCs w:val="16"/>
              </w:rPr>
              <w:t>или баллады) с художественным текстом,</w:t>
            </w:r>
          </w:p>
          <w:p w:rsidR="00936131" w:rsidRDefault="00936131" w:rsidP="00936131">
            <w:pPr>
              <w:jc w:val="center"/>
              <w:rPr>
                <w:rFonts w:eastAsia="Times New Roman"/>
                <w:sz w:val="16"/>
                <w:szCs w:val="16"/>
              </w:rPr>
            </w:pPr>
            <w:proofErr w:type="gramStart"/>
            <w:r>
              <w:rPr>
                <w:rFonts w:eastAsia="Times New Roman"/>
                <w:sz w:val="16"/>
                <w:szCs w:val="16"/>
              </w:rPr>
              <w:t>приведённым</w:t>
            </w:r>
            <w:proofErr w:type="gramEnd"/>
            <w:r>
              <w:rPr>
                <w:rFonts w:eastAsia="Times New Roman"/>
                <w:sz w:val="16"/>
                <w:szCs w:val="16"/>
              </w:rPr>
              <w:t xml:space="preserve"> для сопоставления</w:t>
            </w:r>
          </w:p>
          <w:p w:rsidR="00936131" w:rsidRDefault="00936131" w:rsidP="00936131">
            <w:pPr>
              <w:jc w:val="center"/>
              <w:rPr>
                <w:rFonts w:eastAsia="Times New Roman"/>
                <w:sz w:val="16"/>
                <w:szCs w:val="16"/>
              </w:rPr>
            </w:pPr>
            <w:proofErr w:type="gramStart"/>
            <w:r>
              <w:rPr>
                <w:rFonts w:eastAsia="Times New Roman"/>
                <w:sz w:val="16"/>
                <w:szCs w:val="16"/>
              </w:rPr>
              <w:t>(нахождение важнейших оснований для</w:t>
            </w:r>
            <w:proofErr w:type="gramEnd"/>
          </w:p>
          <w:p w:rsidR="00936131" w:rsidRDefault="00936131" w:rsidP="00936131">
            <w:pPr>
              <w:jc w:val="center"/>
              <w:rPr>
                <w:rFonts w:eastAsia="Times New Roman"/>
                <w:sz w:val="16"/>
                <w:szCs w:val="16"/>
              </w:rPr>
            </w:pPr>
            <w:r>
              <w:rPr>
                <w:rFonts w:eastAsia="Times New Roman"/>
                <w:sz w:val="16"/>
                <w:szCs w:val="16"/>
              </w:rPr>
              <w:t>сравнения художественных произведений</w:t>
            </w:r>
          </w:p>
          <w:p w:rsidR="00936131" w:rsidRDefault="00936131" w:rsidP="00936131">
            <w:pPr>
              <w:jc w:val="center"/>
              <w:rPr>
                <w:rFonts w:eastAsia="Times New Roman"/>
                <w:sz w:val="16"/>
                <w:szCs w:val="16"/>
              </w:rPr>
            </w:pPr>
            <w:r>
              <w:rPr>
                <w:rFonts w:eastAsia="Times New Roman"/>
                <w:sz w:val="16"/>
                <w:szCs w:val="16"/>
              </w:rPr>
              <w:t>по указанному в задании направлению</w:t>
            </w:r>
          </w:p>
          <w:p w:rsidR="00936131" w:rsidRDefault="00936131" w:rsidP="00936131">
            <w:pPr>
              <w:jc w:val="center"/>
              <w:rPr>
                <w:rFonts w:eastAsia="Times New Roman"/>
                <w:sz w:val="16"/>
                <w:szCs w:val="16"/>
              </w:rPr>
            </w:pPr>
            <w:r>
              <w:rPr>
                <w:rFonts w:eastAsia="Times New Roman"/>
                <w:sz w:val="16"/>
                <w:szCs w:val="16"/>
              </w:rPr>
              <w:t xml:space="preserve">анализа, построение </w:t>
            </w:r>
            <w:proofErr w:type="gramStart"/>
            <w:r>
              <w:rPr>
                <w:rFonts w:eastAsia="Times New Roman"/>
                <w:sz w:val="16"/>
                <w:szCs w:val="16"/>
              </w:rPr>
              <w:t>сравнительной</w:t>
            </w:r>
            <w:proofErr w:type="gramEnd"/>
          </w:p>
          <w:p w:rsidR="00936131" w:rsidRDefault="00936131" w:rsidP="00936131">
            <w:pPr>
              <w:jc w:val="center"/>
              <w:rPr>
                <w:rFonts w:eastAsia="Times New Roman"/>
                <w:sz w:val="16"/>
                <w:szCs w:val="16"/>
              </w:rPr>
            </w:pPr>
            <w:r>
              <w:rPr>
                <w:rFonts w:eastAsia="Times New Roman"/>
                <w:sz w:val="16"/>
                <w:szCs w:val="16"/>
              </w:rPr>
              <w:t>характеристики литературных явлений,</w:t>
            </w:r>
          </w:p>
          <w:p w:rsidR="00936131" w:rsidRDefault="00936131" w:rsidP="00936131">
            <w:pPr>
              <w:jc w:val="center"/>
              <w:rPr>
                <w:rFonts w:eastAsia="Times New Roman"/>
                <w:sz w:val="16"/>
                <w:szCs w:val="16"/>
              </w:rPr>
            </w:pPr>
            <w:r>
              <w:rPr>
                <w:rFonts w:eastAsia="Times New Roman"/>
                <w:sz w:val="16"/>
                <w:szCs w:val="16"/>
              </w:rPr>
              <w:t>построение аргументированного суждения</w:t>
            </w:r>
          </w:p>
          <w:p w:rsidR="00936131" w:rsidRDefault="00936131" w:rsidP="00936131">
            <w:pPr>
              <w:jc w:val="center"/>
              <w:rPr>
                <w:rFonts w:eastAsia="Times New Roman"/>
                <w:sz w:val="16"/>
                <w:szCs w:val="16"/>
              </w:rPr>
            </w:pPr>
            <w:r>
              <w:rPr>
                <w:rFonts w:eastAsia="Times New Roman"/>
                <w:sz w:val="16"/>
                <w:szCs w:val="16"/>
              </w:rPr>
              <w:t xml:space="preserve">с приведением </w:t>
            </w:r>
            <w:proofErr w:type="gramStart"/>
            <w:r>
              <w:rPr>
                <w:rFonts w:eastAsia="Times New Roman"/>
                <w:sz w:val="16"/>
                <w:szCs w:val="16"/>
              </w:rPr>
              <w:t>убедительных</w:t>
            </w:r>
            <w:proofErr w:type="gramEnd"/>
          </w:p>
          <w:p w:rsidR="00936131" w:rsidRDefault="00936131" w:rsidP="00936131">
            <w:pPr>
              <w:jc w:val="center"/>
              <w:rPr>
                <w:rFonts w:eastAsia="Times New Roman"/>
                <w:sz w:val="16"/>
                <w:szCs w:val="16"/>
              </w:rPr>
            </w:pPr>
            <w:r>
              <w:rPr>
                <w:rFonts w:eastAsia="Times New Roman"/>
                <w:sz w:val="16"/>
                <w:szCs w:val="16"/>
              </w:rPr>
              <w:t>доказательств и формулированием</w:t>
            </w:r>
          </w:p>
          <w:p w:rsidR="00936131" w:rsidRDefault="00936131" w:rsidP="00936131">
            <w:pPr>
              <w:ind w:firstLine="67"/>
              <w:jc w:val="center"/>
              <w:rPr>
                <w:rFonts w:eastAsia="Times New Roman"/>
                <w:sz w:val="16"/>
                <w:szCs w:val="16"/>
              </w:rPr>
            </w:pPr>
            <w:r>
              <w:rPr>
                <w:rFonts w:eastAsia="Times New Roman"/>
                <w:sz w:val="16"/>
                <w:szCs w:val="16"/>
              </w:rPr>
              <w:t>обоснованных выводов)</w:t>
            </w:r>
          </w:p>
        </w:tc>
        <w:tc>
          <w:tcPr>
            <w:tcW w:w="1312" w:type="dxa"/>
            <w:vMerge w:val="restart"/>
            <w:tcBorders>
              <w:top w:val="single" w:sz="8" w:space="0" w:color="000000"/>
              <w:left w:val="single" w:sz="8" w:space="0" w:color="000000"/>
              <w:right w:val="single" w:sz="4" w:space="0" w:color="000000"/>
            </w:tcBorders>
            <w:vAlign w:val="center"/>
          </w:tcPr>
          <w:p w:rsidR="00936131" w:rsidRDefault="00936131" w:rsidP="00936131">
            <w:pPr>
              <w:ind w:hanging="112"/>
              <w:jc w:val="center"/>
              <w:rPr>
                <w:rFonts w:eastAsia="Times New Roman"/>
              </w:rPr>
            </w:pPr>
            <w:proofErr w:type="gramStart"/>
            <w:r>
              <w:rPr>
                <w:rFonts w:eastAsia="Times New Roman"/>
              </w:rPr>
              <w:t>П</w:t>
            </w:r>
            <w:proofErr w:type="gramEnd"/>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71,4</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85,0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100,0</w:t>
            </w:r>
          </w:p>
        </w:tc>
      </w:tr>
      <w:tr w:rsidR="00936131" w:rsidTr="00936131">
        <w:trPr>
          <w:cantSplit/>
          <w:trHeight w:val="1883"/>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4К2</w:t>
            </w:r>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Привлечение текста произведения при сопоставлении для</w:t>
            </w:r>
            <w:r>
              <w:rPr>
                <w:color w:val="000000"/>
              </w:rPr>
              <w:br/>
              <w:t>аргументации</w:t>
            </w:r>
          </w:p>
        </w:tc>
        <w:tc>
          <w:tcPr>
            <w:tcW w:w="1843" w:type="dxa"/>
            <w:vMerge/>
            <w:tcBorders>
              <w:top w:val="single" w:sz="8" w:space="0" w:color="000000"/>
              <w:left w:val="single" w:sz="4"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vMerge/>
            <w:tcBorders>
              <w:top w:val="single" w:sz="8" w:space="0" w:color="000000"/>
              <w:left w:val="single" w:sz="8" w:space="0" w:color="000000"/>
              <w:right w:val="single" w:sz="4"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72,9</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53,6</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57,5</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88,9</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4К3</w:t>
            </w:r>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Логичность и соблюдение речевых норм</w:t>
            </w:r>
          </w:p>
        </w:tc>
        <w:tc>
          <w:tcPr>
            <w:tcW w:w="1843" w:type="dxa"/>
            <w:vMerge/>
            <w:tcBorders>
              <w:top w:val="single" w:sz="8" w:space="0" w:color="000000"/>
              <w:left w:val="single" w:sz="4"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vMerge/>
            <w:tcBorders>
              <w:top w:val="single" w:sz="8" w:space="0" w:color="000000"/>
              <w:left w:val="single" w:sz="8" w:space="0" w:color="000000"/>
              <w:right w:val="single" w:sz="4"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85,7</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64,3</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85,0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94,4</w:t>
            </w:r>
          </w:p>
        </w:tc>
      </w:tr>
      <w:tr w:rsidR="00936131" w:rsidTr="00936131">
        <w:trPr>
          <w:cantSplit/>
          <w:trHeight w:val="517"/>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5.1-5.5 К</w:t>
            </w:r>
            <w:proofErr w:type="gramStart"/>
            <w:r>
              <w:rPr>
                <w:rFonts w:eastAsia="Times New Roman"/>
              </w:rPr>
              <w:t>1</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Соответствие сочинения теме и её раскрытие</w:t>
            </w:r>
          </w:p>
        </w:tc>
        <w:tc>
          <w:tcPr>
            <w:tcW w:w="1843" w:type="dxa"/>
            <w:vMerge w:val="restart"/>
            <w:tcBorders>
              <w:top w:val="single" w:sz="8" w:space="0" w:color="000000"/>
              <w:left w:val="single" w:sz="4" w:space="0" w:color="000000"/>
              <w:right w:val="single" w:sz="8" w:space="0" w:color="000000"/>
            </w:tcBorders>
            <w:vAlign w:val="center"/>
          </w:tcPr>
          <w:p w:rsidR="00936131" w:rsidRDefault="00936131" w:rsidP="00936131">
            <w:pPr>
              <w:jc w:val="center"/>
              <w:rPr>
                <w:rFonts w:eastAsia="Times New Roman"/>
                <w:sz w:val="16"/>
                <w:szCs w:val="16"/>
              </w:rPr>
            </w:pPr>
            <w:r>
              <w:rPr>
                <w:rFonts w:eastAsia="Times New Roman"/>
                <w:sz w:val="16"/>
                <w:szCs w:val="16"/>
              </w:rPr>
              <w:t>Осмысление проблематики и своеобразия</w:t>
            </w:r>
          </w:p>
          <w:p w:rsidR="00936131" w:rsidRDefault="00936131" w:rsidP="00936131">
            <w:pPr>
              <w:jc w:val="center"/>
              <w:rPr>
                <w:rFonts w:eastAsia="Times New Roman"/>
                <w:sz w:val="16"/>
                <w:szCs w:val="16"/>
              </w:rPr>
            </w:pPr>
            <w:r>
              <w:rPr>
                <w:rFonts w:eastAsia="Times New Roman"/>
                <w:sz w:val="16"/>
                <w:szCs w:val="16"/>
              </w:rPr>
              <w:t xml:space="preserve">художественной формы </w:t>
            </w:r>
            <w:proofErr w:type="gramStart"/>
            <w:r>
              <w:rPr>
                <w:rFonts w:eastAsia="Times New Roman"/>
                <w:sz w:val="16"/>
                <w:szCs w:val="16"/>
              </w:rPr>
              <w:t>изученного</w:t>
            </w:r>
            <w:proofErr w:type="gramEnd"/>
          </w:p>
          <w:p w:rsidR="00936131" w:rsidRDefault="00936131" w:rsidP="00936131">
            <w:pPr>
              <w:jc w:val="center"/>
              <w:rPr>
                <w:rFonts w:eastAsia="Times New Roman"/>
                <w:sz w:val="16"/>
                <w:szCs w:val="16"/>
              </w:rPr>
            </w:pPr>
            <w:r>
              <w:rPr>
                <w:rFonts w:eastAsia="Times New Roman"/>
                <w:sz w:val="16"/>
                <w:szCs w:val="16"/>
              </w:rPr>
              <w:t>литературного произведения (произведений),</w:t>
            </w:r>
          </w:p>
          <w:p w:rsidR="00936131" w:rsidRDefault="00936131" w:rsidP="00936131">
            <w:pPr>
              <w:jc w:val="center"/>
              <w:rPr>
                <w:rFonts w:eastAsia="Times New Roman"/>
                <w:sz w:val="16"/>
                <w:szCs w:val="16"/>
              </w:rPr>
            </w:pPr>
            <w:r>
              <w:rPr>
                <w:rFonts w:eastAsia="Times New Roman"/>
                <w:sz w:val="16"/>
                <w:szCs w:val="16"/>
              </w:rPr>
              <w:t xml:space="preserve">особенностей лирики конкретного поэта </w:t>
            </w:r>
            <w:proofErr w:type="gramStart"/>
            <w:r>
              <w:rPr>
                <w:rFonts w:eastAsia="Times New Roman"/>
                <w:sz w:val="16"/>
                <w:szCs w:val="16"/>
              </w:rPr>
              <w:t>в</w:t>
            </w:r>
            <w:proofErr w:type="gramEnd"/>
          </w:p>
          <w:p w:rsidR="00936131" w:rsidRDefault="00936131" w:rsidP="00936131">
            <w:pPr>
              <w:jc w:val="center"/>
              <w:rPr>
                <w:rFonts w:eastAsia="Times New Roman"/>
                <w:sz w:val="16"/>
                <w:szCs w:val="16"/>
              </w:rPr>
            </w:pPr>
            <w:r>
              <w:rPr>
                <w:rFonts w:eastAsia="Times New Roman"/>
                <w:sz w:val="16"/>
                <w:szCs w:val="16"/>
              </w:rPr>
              <w:t xml:space="preserve">соответствии с </w:t>
            </w:r>
            <w:proofErr w:type="gramStart"/>
            <w:r>
              <w:rPr>
                <w:rFonts w:eastAsia="Times New Roman"/>
                <w:sz w:val="16"/>
                <w:szCs w:val="16"/>
              </w:rPr>
              <w:t>указанным</w:t>
            </w:r>
            <w:proofErr w:type="gramEnd"/>
            <w:r>
              <w:rPr>
                <w:rFonts w:eastAsia="Times New Roman"/>
                <w:sz w:val="16"/>
                <w:szCs w:val="16"/>
              </w:rPr>
              <w:t xml:space="preserve"> в задании</w:t>
            </w:r>
          </w:p>
          <w:p w:rsidR="00936131" w:rsidRDefault="00936131" w:rsidP="00936131">
            <w:pPr>
              <w:ind w:firstLine="67"/>
              <w:jc w:val="center"/>
              <w:rPr>
                <w:rFonts w:eastAsia="Times New Roman"/>
                <w:sz w:val="16"/>
                <w:szCs w:val="16"/>
              </w:rPr>
            </w:pPr>
            <w:r>
              <w:rPr>
                <w:rFonts w:eastAsia="Times New Roman"/>
                <w:sz w:val="16"/>
                <w:szCs w:val="16"/>
              </w:rPr>
              <w:t>направлением анализа</w:t>
            </w: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В</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67,6</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19,0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63,3</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88,9</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5.1-5.5 К</w:t>
            </w:r>
            <w:proofErr w:type="gramStart"/>
            <w:r>
              <w:rPr>
                <w:rFonts w:eastAsia="Times New Roman"/>
              </w:rPr>
              <w:t>2</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Привлечение текста произведения для аргументации</w:t>
            </w:r>
          </w:p>
        </w:tc>
        <w:tc>
          <w:tcPr>
            <w:tcW w:w="1843" w:type="dxa"/>
            <w:vMerge/>
            <w:tcBorders>
              <w:top w:val="single" w:sz="8" w:space="0" w:color="000000"/>
              <w:left w:val="single" w:sz="4"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В</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66,7</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19,0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60,0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88,9</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5.1-5.5 К3</w:t>
            </w:r>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Опора на теоретико-литературные понятия</w:t>
            </w:r>
          </w:p>
        </w:tc>
        <w:tc>
          <w:tcPr>
            <w:tcW w:w="1843" w:type="dxa"/>
            <w:vMerge/>
            <w:tcBorders>
              <w:top w:val="single" w:sz="8" w:space="0" w:color="000000"/>
              <w:left w:val="single" w:sz="4"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В</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74,3</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28,6</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75,0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91,7</w:t>
            </w:r>
          </w:p>
        </w:tc>
      </w:tr>
      <w:tr w:rsidR="00936131" w:rsidTr="00936131">
        <w:trPr>
          <w:cantSplit/>
          <w:trHeight w:val="481"/>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t>5.1-5.5 К</w:t>
            </w:r>
            <w:proofErr w:type="gramStart"/>
            <w:r>
              <w:rPr>
                <w:rFonts w:eastAsia="Times New Roman"/>
              </w:rPr>
              <w:t>4</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Композиционная цельность и логичность</w:t>
            </w:r>
          </w:p>
        </w:tc>
        <w:tc>
          <w:tcPr>
            <w:tcW w:w="1843" w:type="dxa"/>
            <w:vMerge/>
            <w:tcBorders>
              <w:top w:val="single" w:sz="8" w:space="0" w:color="000000"/>
              <w:left w:val="single" w:sz="4"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В</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79,0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38,1</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76,7</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96,3</w:t>
            </w:r>
          </w:p>
        </w:tc>
      </w:tr>
      <w:tr w:rsidR="00936131" w:rsidTr="00936131">
        <w:trPr>
          <w:cantSplit/>
          <w:trHeight w:val="73"/>
          <w:tblHeader/>
        </w:trPr>
        <w:tc>
          <w:tcPr>
            <w:tcW w:w="1135"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firstLine="67"/>
              <w:jc w:val="center"/>
              <w:rPr>
                <w:rFonts w:eastAsia="Times New Roman"/>
              </w:rPr>
            </w:pPr>
            <w:r>
              <w:rPr>
                <w:rFonts w:eastAsia="Times New Roman"/>
              </w:rPr>
              <w:lastRenderedPageBreak/>
              <w:t>5.1-5.5 К5</w:t>
            </w:r>
          </w:p>
        </w:tc>
        <w:tc>
          <w:tcPr>
            <w:tcW w:w="1842" w:type="dxa"/>
            <w:tcBorders>
              <w:top w:val="single" w:sz="4" w:space="0" w:color="000000"/>
              <w:left w:val="single" w:sz="4" w:space="0" w:color="000000"/>
              <w:bottom w:val="single" w:sz="4" w:space="0" w:color="000000"/>
              <w:right w:val="single" w:sz="4" w:space="0" w:color="000000"/>
            </w:tcBorders>
            <w:vAlign w:val="center"/>
          </w:tcPr>
          <w:p w:rsidR="00936131" w:rsidRDefault="00936131" w:rsidP="00936131">
            <w:pPr>
              <w:jc w:val="center"/>
              <w:rPr>
                <w:color w:val="000000"/>
              </w:rPr>
            </w:pPr>
            <w:r>
              <w:rPr>
                <w:color w:val="000000"/>
              </w:rPr>
              <w:t>Соблюдение речевых норм</w:t>
            </w:r>
          </w:p>
        </w:tc>
        <w:tc>
          <w:tcPr>
            <w:tcW w:w="1843" w:type="dxa"/>
            <w:vMerge/>
            <w:tcBorders>
              <w:top w:val="single" w:sz="8" w:space="0" w:color="000000"/>
              <w:left w:val="single" w:sz="4" w:space="0" w:color="000000"/>
              <w:right w:val="single" w:sz="8" w:space="0" w:color="000000"/>
            </w:tcBorders>
            <w:vAlign w:val="center"/>
          </w:tcPr>
          <w:p w:rsidR="00936131" w:rsidRDefault="00936131" w:rsidP="00936131">
            <w:pPr>
              <w:widowControl w:val="0"/>
              <w:pBdr>
                <w:top w:val="nil"/>
                <w:left w:val="nil"/>
                <w:bottom w:val="nil"/>
                <w:right w:val="nil"/>
                <w:between w:val="nil"/>
              </w:pBdr>
              <w:rPr>
                <w:color w:val="000000"/>
              </w:rPr>
            </w:pPr>
          </w:p>
        </w:tc>
        <w:tc>
          <w:tcPr>
            <w:tcW w:w="1312" w:type="dxa"/>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jc w:val="center"/>
              <w:rPr>
                <w:rFonts w:eastAsia="Times New Roman"/>
              </w:rPr>
            </w:pPr>
            <w:r>
              <w:rPr>
                <w:rFonts w:eastAsia="Times New Roman"/>
              </w:rPr>
              <w:t>В</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77,1</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35,7</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97,2</w:t>
            </w:r>
          </w:p>
        </w:tc>
      </w:tr>
      <w:tr w:rsidR="00936131" w:rsidTr="00936131">
        <w:trPr>
          <w:cantSplit/>
          <w:trHeight w:val="481"/>
          <w:tblHeader/>
        </w:trPr>
        <w:tc>
          <w:tcPr>
            <w:tcW w:w="6132" w:type="dxa"/>
            <w:gridSpan w:val="4"/>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rPr>
                <w:color w:val="000000"/>
              </w:rPr>
            </w:pPr>
            <w:r>
              <w:rPr>
                <w:color w:val="000000"/>
              </w:rPr>
              <w:t>ГК</w:t>
            </w:r>
            <w:proofErr w:type="gramStart"/>
            <w:r>
              <w:rPr>
                <w:color w:val="000000"/>
              </w:rPr>
              <w:t>1</w:t>
            </w:r>
            <w:proofErr w:type="gramEnd"/>
            <w:r>
              <w:rPr>
                <w:color w:val="000000"/>
              </w:rPr>
              <w:t>. Соблюдение орфографических норм </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82,9</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42,9</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100,0</w:t>
            </w:r>
          </w:p>
        </w:tc>
      </w:tr>
      <w:tr w:rsidR="00936131" w:rsidTr="00936131">
        <w:trPr>
          <w:cantSplit/>
          <w:trHeight w:val="481"/>
          <w:tblHeader/>
        </w:trPr>
        <w:tc>
          <w:tcPr>
            <w:tcW w:w="6132" w:type="dxa"/>
            <w:gridSpan w:val="4"/>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rPr>
                <w:rFonts w:eastAsia="Times New Roman"/>
              </w:rPr>
            </w:pPr>
            <w:r>
              <w:rPr>
                <w:color w:val="000000"/>
              </w:rPr>
              <w:t>ГК</w:t>
            </w:r>
            <w:proofErr w:type="gramStart"/>
            <w:r>
              <w:rPr>
                <w:color w:val="000000"/>
              </w:rPr>
              <w:t>2</w:t>
            </w:r>
            <w:proofErr w:type="gramEnd"/>
            <w:r>
              <w:rPr>
                <w:color w:val="000000"/>
              </w:rPr>
              <w:t>. Соблюдение пунктуационных норм </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71,4</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42,9</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60,0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88,9</w:t>
            </w:r>
          </w:p>
        </w:tc>
      </w:tr>
      <w:tr w:rsidR="00936131" w:rsidTr="00936131">
        <w:trPr>
          <w:cantSplit/>
          <w:trHeight w:val="481"/>
          <w:tblHeader/>
        </w:trPr>
        <w:tc>
          <w:tcPr>
            <w:tcW w:w="6132" w:type="dxa"/>
            <w:gridSpan w:val="4"/>
            <w:tcBorders>
              <w:top w:val="single" w:sz="8" w:space="0" w:color="000000"/>
              <w:left w:val="single" w:sz="8" w:space="0" w:color="000000"/>
              <w:bottom w:val="single" w:sz="8" w:space="0" w:color="000000"/>
              <w:right w:val="single" w:sz="4" w:space="0" w:color="000000"/>
            </w:tcBorders>
            <w:vAlign w:val="center"/>
          </w:tcPr>
          <w:p w:rsidR="00936131" w:rsidRDefault="00936131" w:rsidP="00936131">
            <w:pPr>
              <w:ind w:hanging="112"/>
              <w:rPr>
                <w:rFonts w:eastAsia="Times New Roman"/>
              </w:rPr>
            </w:pPr>
            <w:r>
              <w:rPr>
                <w:color w:val="000000"/>
              </w:rPr>
              <w:t>ГК3. Соблюдение грамматических норм </w:t>
            </w:r>
          </w:p>
        </w:tc>
        <w:tc>
          <w:tcPr>
            <w:tcW w:w="847" w:type="dxa"/>
            <w:tcBorders>
              <w:top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91,4</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57,1</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100,0</w:t>
            </w:r>
          </w:p>
        </w:tc>
        <w:tc>
          <w:tcPr>
            <w:tcW w:w="1065" w:type="dxa"/>
            <w:tcBorders>
              <w:top w:val="single" w:sz="4" w:space="0" w:color="000000"/>
              <w:left w:val="single" w:sz="4" w:space="0" w:color="000000"/>
              <w:bottom w:val="single" w:sz="4" w:space="0" w:color="000000"/>
              <w:right w:val="single" w:sz="4" w:space="0" w:color="000000"/>
            </w:tcBorders>
            <w:vAlign w:val="bottom"/>
          </w:tcPr>
          <w:p w:rsidR="00936131" w:rsidRDefault="00936131">
            <w:pPr>
              <w:jc w:val="right"/>
              <w:rPr>
                <w:rFonts w:ascii="Arial" w:hAnsi="Arial" w:cs="Arial"/>
                <w:sz w:val="20"/>
                <w:szCs w:val="20"/>
              </w:rPr>
            </w:pPr>
            <w:r>
              <w:rPr>
                <w:rFonts w:ascii="Arial" w:hAnsi="Arial" w:cs="Arial"/>
                <w:sz w:val="20"/>
                <w:szCs w:val="20"/>
              </w:rPr>
              <w:t>100,0</w:t>
            </w:r>
          </w:p>
        </w:tc>
      </w:tr>
    </w:tbl>
    <w:p w:rsidR="00E1392B" w:rsidRPr="00B1738A" w:rsidRDefault="00B1738A" w:rsidP="00B1738A">
      <w:pPr>
        <w:spacing w:line="360" w:lineRule="auto"/>
        <w:ind w:firstLine="708"/>
        <w:jc w:val="both"/>
      </w:pPr>
      <w:bookmarkStart w:id="8" w:name="_Hlk109943285"/>
      <w:r w:rsidRPr="00B1738A">
        <w:t>В целом учащиеся успешно справились с заданиями КИМ по литературе. Нет заданий, с которыми справилось менее 50% участников.</w:t>
      </w:r>
    </w:p>
    <w:bookmarkEnd w:id="8"/>
    <w:p w:rsidR="00B1738A" w:rsidRDefault="00E1392B" w:rsidP="00B1738A">
      <w:pPr>
        <w:spacing w:line="360" w:lineRule="auto"/>
        <w:ind w:firstLine="708"/>
        <w:jc w:val="both"/>
      </w:pPr>
      <w:r w:rsidRPr="00E1392B">
        <w:t>Среди выпускников, получивших отметку «3» недостаточно усвоенными оказались умения:</w:t>
      </w:r>
      <w:r w:rsidR="00B1738A" w:rsidRPr="00B1738A">
        <w:t xml:space="preserve"> </w:t>
      </w:r>
    </w:p>
    <w:p w:rsidR="00B1738A" w:rsidRDefault="00B1738A" w:rsidP="00B1738A">
      <w:pPr>
        <w:spacing w:line="360" w:lineRule="auto"/>
        <w:ind w:firstLine="708"/>
        <w:jc w:val="both"/>
      </w:pPr>
      <w:r>
        <w:t xml:space="preserve">- </w:t>
      </w:r>
      <w:r w:rsidRPr="00B1738A">
        <w:t>выбрать другой фрагмент из</w:t>
      </w:r>
      <w:r>
        <w:t xml:space="preserve"> </w:t>
      </w:r>
      <w:r w:rsidRPr="00B1738A">
        <w:t>эпического (или драматического, или</w:t>
      </w:r>
      <w:r>
        <w:t xml:space="preserve"> </w:t>
      </w:r>
      <w:r w:rsidRPr="00B1738A">
        <w:t>лироэпического) произведения в соответствии</w:t>
      </w:r>
      <w:r>
        <w:t xml:space="preserve"> </w:t>
      </w:r>
      <w:r w:rsidRPr="00B1738A">
        <w:t>с заданием, построить развёрнутое</w:t>
      </w:r>
      <w:r>
        <w:t xml:space="preserve"> </w:t>
      </w:r>
      <w:r w:rsidRPr="00B1738A">
        <w:t>рассуждение с опорой на анализ</w:t>
      </w:r>
      <w:r>
        <w:t xml:space="preserve"> </w:t>
      </w:r>
      <w:r w:rsidRPr="00B1738A">
        <w:t>самостоятельно выбранного фрагмента</w:t>
      </w:r>
      <w:r>
        <w:t xml:space="preserve"> </w:t>
      </w:r>
      <w:r w:rsidRPr="00B1738A">
        <w:t>в соответствии с заданием</w:t>
      </w:r>
      <w:r>
        <w:t xml:space="preserve"> с критериями 2.1/2.2К1-2.1/2.2К3 </w:t>
      </w:r>
      <w:r w:rsidR="006C15D1">
        <w:t xml:space="preserve">средний </w:t>
      </w:r>
      <w:r>
        <w:t>процент выполнения 28,6;</w:t>
      </w:r>
    </w:p>
    <w:p w:rsidR="00B1738A" w:rsidRDefault="00B1738A" w:rsidP="00B1738A">
      <w:pPr>
        <w:spacing w:line="360" w:lineRule="auto"/>
        <w:ind w:firstLine="708"/>
        <w:jc w:val="both"/>
      </w:pPr>
      <w:r>
        <w:t xml:space="preserve">- </w:t>
      </w:r>
      <w:r w:rsidR="00953338">
        <w:t>с</w:t>
      </w:r>
      <w:r w:rsidR="006C15D1">
        <w:rPr>
          <w:color w:val="000000"/>
        </w:rPr>
        <w:t xml:space="preserve">облюдение орфографических  и пунктуационных норм </w:t>
      </w:r>
      <w:r w:rsidR="006C15D1">
        <w:t>средний процент выполнения 42,9.</w:t>
      </w:r>
      <w:r w:rsidR="006C15D1">
        <w:rPr>
          <w:color w:val="000000"/>
        </w:rPr>
        <w:t xml:space="preserve"> </w:t>
      </w:r>
    </w:p>
    <w:p w:rsidR="00B1738A" w:rsidRDefault="00953338" w:rsidP="00C90121">
      <w:pPr>
        <w:spacing w:line="360" w:lineRule="auto"/>
        <w:jc w:val="both"/>
      </w:pPr>
      <w:r>
        <w:tab/>
        <w:t>Максимально успешно справились – 91,4% с заданием базового уровня 1.1/1.2К</w:t>
      </w:r>
      <w:proofErr w:type="gramStart"/>
      <w:r>
        <w:t>1</w:t>
      </w:r>
      <w:proofErr w:type="gramEnd"/>
      <w:r>
        <w:t xml:space="preserve"> (соответствие ответа заданию) и повышенного уровня – 90%</w:t>
      </w:r>
      <w:r w:rsidR="00C90121">
        <w:t xml:space="preserve"> (сопоставление произведений).</w:t>
      </w:r>
    </w:p>
    <w:p w:rsidR="00153F90" w:rsidRDefault="00AB7FE1" w:rsidP="00B1738A">
      <w:pPr>
        <w:jc w:val="both"/>
        <w:rPr>
          <w:rFonts w:eastAsia="Times New Roman"/>
          <w:b/>
        </w:rPr>
      </w:pPr>
      <w:r w:rsidRPr="00146CF9">
        <w:rPr>
          <w:rFonts w:eastAsia="Times New Roman"/>
          <w:b/>
        </w:rPr>
        <w:t xml:space="preserve">2.3.3. Содержательный анализ выполнения заданий </w:t>
      </w:r>
      <w:r>
        <w:rPr>
          <w:rFonts w:eastAsia="Times New Roman"/>
          <w:b/>
        </w:rPr>
        <w:t xml:space="preserve">КИМ ОГЭ </w:t>
      </w:r>
    </w:p>
    <w:p w:rsidR="00153F90" w:rsidRPr="00153F90" w:rsidRDefault="00153F90" w:rsidP="00153F90">
      <w:pPr>
        <w:pStyle w:val="a3"/>
        <w:spacing w:before="240" w:after="0" w:line="360" w:lineRule="auto"/>
        <w:ind w:left="0" w:firstLine="708"/>
        <w:jc w:val="both"/>
        <w:rPr>
          <w:rFonts w:ascii="Times New Roman" w:eastAsia="Times New Roman" w:hAnsi="Times New Roman"/>
          <w:b/>
          <w:sz w:val="24"/>
          <w:szCs w:val="24"/>
          <w:lang w:eastAsia="ru-RU"/>
        </w:rPr>
      </w:pPr>
      <w:r w:rsidRPr="00153F90">
        <w:rPr>
          <w:rFonts w:ascii="Times New Roman" w:eastAsia="Times New Roman" w:hAnsi="Times New Roman"/>
          <w:color w:val="000000"/>
          <w:sz w:val="24"/>
          <w:szCs w:val="24"/>
        </w:rPr>
        <w:t xml:space="preserve">Обратимся к детальному анализу выполнения </w:t>
      </w:r>
      <w:proofErr w:type="gramStart"/>
      <w:r w:rsidRPr="00153F90">
        <w:rPr>
          <w:rFonts w:ascii="Times New Roman" w:eastAsia="Times New Roman" w:hAnsi="Times New Roman"/>
          <w:color w:val="000000"/>
          <w:sz w:val="24"/>
          <w:szCs w:val="24"/>
        </w:rPr>
        <w:t>экзаменуемыми</w:t>
      </w:r>
      <w:proofErr w:type="gramEnd"/>
      <w:r w:rsidRPr="00153F90">
        <w:rPr>
          <w:rFonts w:ascii="Times New Roman" w:eastAsia="Times New Roman" w:hAnsi="Times New Roman"/>
          <w:color w:val="000000"/>
          <w:sz w:val="24"/>
          <w:szCs w:val="24"/>
        </w:rPr>
        <w:t xml:space="preserve"> заданий ОГЭ по литературе. Прокомментируем последовательно результаты, показанные выпускниками Поволжского округа по каждому из типов заданий.</w:t>
      </w:r>
    </w:p>
    <w:p w:rsidR="00153F90" w:rsidRPr="00153F90" w:rsidRDefault="00153F90" w:rsidP="00153F90">
      <w:pPr>
        <w:shd w:val="clear" w:color="auto" w:fill="FFFFFF"/>
        <w:spacing w:line="360" w:lineRule="auto"/>
        <w:ind w:firstLine="720"/>
        <w:jc w:val="both"/>
        <w:rPr>
          <w:rFonts w:eastAsia="Times New Roman"/>
          <w:color w:val="000000"/>
        </w:rPr>
      </w:pPr>
      <w:r w:rsidRPr="00153F90">
        <w:rPr>
          <w:rFonts w:eastAsia="Times New Roman"/>
          <w:color w:val="000000"/>
        </w:rPr>
        <w:t>Проверка базового уровня сложности заданий 1, 2 и 3 показала, что основные умения, соответствующие важнейшим коммуникативным компетенциям сформированы у участников работы. По критерию 1 (К</w:t>
      </w:r>
      <w:proofErr w:type="gramStart"/>
      <w:r w:rsidRPr="00153F90">
        <w:rPr>
          <w:rFonts w:eastAsia="Times New Roman"/>
          <w:color w:val="000000"/>
        </w:rPr>
        <w:t>1</w:t>
      </w:r>
      <w:proofErr w:type="gramEnd"/>
      <w:r w:rsidRPr="00153F90">
        <w:rPr>
          <w:rFonts w:eastAsia="Times New Roman"/>
          <w:color w:val="000000"/>
        </w:rPr>
        <w:t xml:space="preserve"> - соответствие ответа заданию) справились 91,4% задания 1, 81,4% задания 2, 88,6% задания 3 от общего количества участников. Это свидетельствует о том, что большинство понимают те</w:t>
      </w:r>
      <w:proofErr w:type="gramStart"/>
      <w:r w:rsidRPr="00153F90">
        <w:rPr>
          <w:rFonts w:eastAsia="Times New Roman"/>
          <w:color w:val="000000"/>
        </w:rPr>
        <w:t>кст пр</w:t>
      </w:r>
      <w:proofErr w:type="gramEnd"/>
      <w:r w:rsidRPr="00153F90">
        <w:rPr>
          <w:rFonts w:eastAsia="Times New Roman"/>
          <w:color w:val="000000"/>
        </w:rPr>
        <w:t xml:space="preserve">иведённого фрагмента произведения. Баллы снижались за поверхностные ответы. </w:t>
      </w:r>
    </w:p>
    <w:p w:rsidR="00153F90" w:rsidRPr="00153F90" w:rsidRDefault="00153F90" w:rsidP="00153F90">
      <w:pPr>
        <w:shd w:val="clear" w:color="auto" w:fill="FFFFFF"/>
        <w:spacing w:line="360" w:lineRule="auto"/>
        <w:jc w:val="both"/>
        <w:rPr>
          <w:rFonts w:eastAsia="Times New Roman"/>
          <w:color w:val="000000"/>
        </w:rPr>
      </w:pPr>
      <w:r w:rsidRPr="00153F90">
        <w:rPr>
          <w:rFonts w:eastAsia="Times New Roman"/>
          <w:color w:val="000000"/>
        </w:rPr>
        <w:tab/>
        <w:t>Ниже окружных показателей по критерию К</w:t>
      </w:r>
      <w:proofErr w:type="gramStart"/>
      <w:r w:rsidRPr="00153F90">
        <w:rPr>
          <w:rFonts w:eastAsia="Times New Roman"/>
          <w:color w:val="000000"/>
        </w:rPr>
        <w:t>1</w:t>
      </w:r>
      <w:proofErr w:type="gramEnd"/>
      <w:r w:rsidRPr="00153F90">
        <w:rPr>
          <w:rFonts w:eastAsia="Times New Roman"/>
          <w:color w:val="000000"/>
        </w:rPr>
        <w:t xml:space="preserve"> (соответствие ответа заданию) в заданиях 1,2,3 справились обучающиеся ГБОУ ООШ № 18 г. Новокуйбышевска, ГБОУ СОШ № 1 "ОЦ" п.г.т. Смышляевка, ГБОУ СОШ «ОЦ «Южный город», ГБОУ СОШ № 5 "ОЦ" г. Новокуйбышевска.</w:t>
      </w:r>
    </w:p>
    <w:p w:rsidR="00153F90" w:rsidRPr="00153F90" w:rsidRDefault="00153F90" w:rsidP="00153F90">
      <w:pPr>
        <w:shd w:val="clear" w:color="auto" w:fill="FFFFFF"/>
        <w:spacing w:line="360" w:lineRule="auto"/>
        <w:ind w:firstLine="720"/>
        <w:jc w:val="both"/>
        <w:rPr>
          <w:rFonts w:eastAsia="Times New Roman"/>
          <w:color w:val="000000"/>
        </w:rPr>
      </w:pPr>
      <w:r w:rsidRPr="00153F90">
        <w:rPr>
          <w:rFonts w:eastAsia="Times New Roman"/>
          <w:color w:val="000000"/>
        </w:rPr>
        <w:t>Второй критерий экзаменационного задания базового уровня К</w:t>
      </w:r>
      <w:proofErr w:type="gramStart"/>
      <w:r w:rsidRPr="00153F90">
        <w:rPr>
          <w:rFonts w:eastAsia="Times New Roman"/>
          <w:color w:val="000000"/>
        </w:rPr>
        <w:t>2</w:t>
      </w:r>
      <w:proofErr w:type="gramEnd"/>
      <w:r w:rsidRPr="00153F90">
        <w:rPr>
          <w:rFonts w:eastAsia="Times New Roman"/>
          <w:color w:val="000000"/>
        </w:rPr>
        <w:t xml:space="preserve">, показал, что многие обучающиеся из разных групп  выполнения могут правильно выбрать аргумент </w:t>
      </w:r>
      <w:r w:rsidRPr="00153F90">
        <w:rPr>
          <w:rFonts w:eastAsia="Times New Roman"/>
          <w:color w:val="000000"/>
        </w:rPr>
        <w:lastRenderedPageBreak/>
        <w:t>для анализа фрагмента текста (64,3%; 90%; 88,9%). То же самое показано и в заданиях 2 и 3, где требовалось привлечение текста произведения для аргументации.</w:t>
      </w:r>
    </w:p>
    <w:p w:rsidR="00153F90" w:rsidRPr="00153F90" w:rsidRDefault="00153F90" w:rsidP="00153F90">
      <w:pPr>
        <w:shd w:val="clear" w:color="auto" w:fill="FFFFFF"/>
        <w:spacing w:line="360" w:lineRule="auto"/>
        <w:ind w:firstLine="720"/>
        <w:jc w:val="both"/>
        <w:rPr>
          <w:rFonts w:eastAsia="Times New Roman"/>
          <w:color w:val="000000"/>
        </w:rPr>
      </w:pPr>
      <w:r w:rsidRPr="00153F90">
        <w:rPr>
          <w:rFonts w:eastAsia="Times New Roman"/>
          <w:color w:val="000000"/>
        </w:rPr>
        <w:t>Ниже окружных показателей по критерию К</w:t>
      </w:r>
      <w:proofErr w:type="gramStart"/>
      <w:r w:rsidRPr="00153F90">
        <w:rPr>
          <w:rFonts w:eastAsia="Times New Roman"/>
          <w:color w:val="000000"/>
        </w:rPr>
        <w:t>2</w:t>
      </w:r>
      <w:proofErr w:type="gramEnd"/>
      <w:r w:rsidRPr="00153F90">
        <w:rPr>
          <w:rFonts w:eastAsia="Times New Roman"/>
          <w:color w:val="000000"/>
        </w:rPr>
        <w:t xml:space="preserve"> (привлечение текста/фрагмента текста для аргументации) в заданиях 1,2,3 справились обучающиеся ГБОУ ООШ № 18 г. Новокуйбышевска, ГБОУ СОШ № 1 "ОЦ" п.г.т. Смышляевка, ГБОУ СОШ «ОЦ «Южный город», ГБОУ СОШ </w:t>
      </w:r>
      <w:proofErr w:type="spellStart"/>
      <w:r w:rsidRPr="00153F90">
        <w:rPr>
          <w:rFonts w:eastAsia="Times New Roman"/>
          <w:color w:val="000000"/>
        </w:rPr>
        <w:t>поc</w:t>
      </w:r>
      <w:proofErr w:type="spellEnd"/>
      <w:r w:rsidRPr="00153F90">
        <w:rPr>
          <w:rFonts w:eastAsia="Times New Roman"/>
          <w:color w:val="000000"/>
        </w:rPr>
        <w:t xml:space="preserve">. </w:t>
      </w:r>
      <w:proofErr w:type="spellStart"/>
      <w:r w:rsidRPr="00153F90">
        <w:rPr>
          <w:rFonts w:eastAsia="Times New Roman"/>
          <w:color w:val="000000"/>
        </w:rPr>
        <w:t>Черновский</w:t>
      </w:r>
      <w:proofErr w:type="spellEnd"/>
      <w:r w:rsidRPr="00153F90">
        <w:rPr>
          <w:rFonts w:eastAsia="Times New Roman"/>
          <w:color w:val="000000"/>
        </w:rPr>
        <w:t>.</w:t>
      </w:r>
    </w:p>
    <w:p w:rsidR="00153F90" w:rsidRPr="00153F90" w:rsidRDefault="00153F90" w:rsidP="00153F90">
      <w:pPr>
        <w:shd w:val="clear" w:color="auto" w:fill="FFFFFF"/>
        <w:spacing w:line="360" w:lineRule="auto"/>
        <w:ind w:firstLine="720"/>
        <w:jc w:val="both"/>
        <w:rPr>
          <w:rFonts w:eastAsia="Times New Roman"/>
          <w:color w:val="000000"/>
        </w:rPr>
      </w:pPr>
      <w:r w:rsidRPr="00153F90">
        <w:rPr>
          <w:rFonts w:eastAsia="Times New Roman"/>
          <w:color w:val="000000"/>
        </w:rPr>
        <w:t>О критерии 3 (К3) можно сказать, что логичность построения и соблюдение речевых норм остается проблемой для категории выпускников в группе, получивших отметку «3». Средний процент выполнения – 57,1%; 28,6%; 71,4%. Участники в целом смогли выстроить свое высказывание и оформить его в соответствии с нормами литературной речи, однако самыми типичными ошибками оказались неоправданные повторы, употребление слов в несвойственном ему лексическом значении, нарушение лексической сочетаемости.</w:t>
      </w:r>
    </w:p>
    <w:p w:rsidR="00153F90" w:rsidRPr="00153F90" w:rsidRDefault="00153F90" w:rsidP="00153F90">
      <w:pPr>
        <w:shd w:val="clear" w:color="auto" w:fill="FFFFFF"/>
        <w:spacing w:line="360" w:lineRule="auto"/>
        <w:ind w:firstLine="720"/>
        <w:jc w:val="both"/>
        <w:rPr>
          <w:rFonts w:eastAsia="Times New Roman"/>
          <w:color w:val="000000"/>
        </w:rPr>
      </w:pPr>
      <w:r w:rsidRPr="00153F90">
        <w:rPr>
          <w:rFonts w:eastAsia="Times New Roman"/>
          <w:color w:val="000000"/>
        </w:rPr>
        <w:t>Ниже окружных показателей по критерию К3 (логичность и соблюдение речевых норм) в заданиях 1,2,3 справились обучающиеся ГБОУ ООШ № 18 г. Новокуйбышевска, ГБОУ СОШ № 1 "ОЦ" п.г.т. Смышляевка, ГБОУ СОШ "ОЦ" с. Лопатино.</w:t>
      </w:r>
    </w:p>
    <w:p w:rsidR="00153F90" w:rsidRPr="00153F90" w:rsidRDefault="00153F90" w:rsidP="00153F90">
      <w:pPr>
        <w:spacing w:line="360" w:lineRule="auto"/>
        <w:ind w:firstLine="720"/>
        <w:jc w:val="both"/>
        <w:rPr>
          <w:rFonts w:eastAsia="Times New Roman"/>
        </w:rPr>
      </w:pPr>
      <w:r w:rsidRPr="00153F90">
        <w:rPr>
          <w:rFonts w:eastAsia="Times New Roman"/>
          <w:color w:val="000000"/>
        </w:rPr>
        <w:t>Первый вопрос контрольного измерительного материала традиционно вводит экзаменуемого в тональность экзаменационных заданий проблемного характера. Он побуждает выпускника обратить пристальное внимание на текст, представленный в контрольном измерительном материале, понаблюдать за ним и сделать вывод, к примеру: «</w:t>
      </w:r>
      <w:r w:rsidRPr="00153F90">
        <w:rPr>
          <w:rFonts w:eastAsia="Times New Roman"/>
        </w:rPr>
        <w:t>Кому, с Вашей точки зрения, сложнее сделать нравственный выбор: Пугачёву или Гринёву?», «Какую роль в приведённом фрагменте играет приём контраста?»</w:t>
      </w:r>
    </w:p>
    <w:p w:rsidR="00153F90" w:rsidRPr="00153F90" w:rsidRDefault="00153F90" w:rsidP="00153F90">
      <w:pPr>
        <w:shd w:val="clear" w:color="auto" w:fill="FFFFFF"/>
        <w:spacing w:line="360" w:lineRule="auto"/>
        <w:ind w:firstLine="720"/>
        <w:jc w:val="both"/>
        <w:rPr>
          <w:rFonts w:eastAsia="Times New Roman"/>
        </w:rPr>
      </w:pPr>
      <w:r w:rsidRPr="00153F90">
        <w:rPr>
          <w:rFonts w:eastAsia="Times New Roman"/>
          <w:color w:val="000000"/>
        </w:rPr>
        <w:t>Второе задание фокусирует экзаменуемого на деталях текста, стимулируя его обращение к литературоведческим знаниям, знанию контекста произведения и т.п.: «</w:t>
      </w:r>
      <w:r w:rsidRPr="00153F90">
        <w:rPr>
          <w:rFonts w:eastAsia="Times New Roman"/>
        </w:rPr>
        <w:t>Укажите другой фрагмент романа с участием Гринёва. Какие черты характера Гринёва проявились в выбранном Вами фрагменте?» или «Укажите другой фрагмент романа, в котором Гринёв попадает в ситуацию выбора. Какими жизненными принципами он руководствуется в сложившейся ситуации?»</w:t>
      </w:r>
    </w:p>
    <w:p w:rsidR="00153F90" w:rsidRPr="00153F90" w:rsidRDefault="00153F90" w:rsidP="00153F90">
      <w:pPr>
        <w:spacing w:line="360" w:lineRule="auto"/>
        <w:ind w:firstLine="720"/>
        <w:jc w:val="both"/>
        <w:rPr>
          <w:rFonts w:eastAsia="Times New Roman"/>
          <w:color w:val="000000"/>
        </w:rPr>
      </w:pPr>
      <w:proofErr w:type="gramStart"/>
      <w:r w:rsidRPr="00153F90">
        <w:rPr>
          <w:rFonts w:eastAsia="Times New Roman"/>
          <w:color w:val="000000"/>
        </w:rPr>
        <w:t>При выполнении заданий повышенного уровня сложности  сопоставительного характера (задание 4.</w:t>
      </w:r>
      <w:proofErr w:type="gramEnd"/>
      <w:r w:rsidRPr="00153F90">
        <w:rPr>
          <w:rFonts w:eastAsia="Times New Roman"/>
          <w:color w:val="000000"/>
        </w:rPr>
        <w:t xml:space="preserve"> </w:t>
      </w:r>
      <w:proofErr w:type="gramStart"/>
      <w:r w:rsidRPr="00153F90">
        <w:rPr>
          <w:rFonts w:eastAsia="Times New Roman"/>
        </w:rPr>
        <w:t>Какие мотивы и образы сближают стихотворение Н.А. Некрасова «Внимая ужасам войны…» с приведённым ниже стихотворением А.Д. Дементьева «Письма… Фотографии в альбоме»?</w:t>
      </w:r>
      <w:r w:rsidRPr="00153F90">
        <w:rPr>
          <w:rFonts w:eastAsia="Times New Roman"/>
          <w:color w:val="000000"/>
        </w:rPr>
        <w:t>) – 71,4%-100% участников справились с сопоставлением произведений.</w:t>
      </w:r>
      <w:proofErr w:type="gramEnd"/>
      <w:r w:rsidRPr="00153F90">
        <w:rPr>
          <w:rFonts w:eastAsia="Times New Roman"/>
          <w:color w:val="000000"/>
        </w:rPr>
        <w:t xml:space="preserve"> Невнимательность при чтении задания часто приводит к большому количеству ошибок. Например, требуется в задании найти различия – отвечают о сходстве и т.д. </w:t>
      </w:r>
    </w:p>
    <w:p w:rsidR="00153F90" w:rsidRPr="00153F90" w:rsidRDefault="00153F90" w:rsidP="00153F90">
      <w:pPr>
        <w:shd w:val="clear" w:color="auto" w:fill="FFFFFF"/>
        <w:spacing w:line="360" w:lineRule="auto"/>
        <w:ind w:firstLine="720"/>
        <w:jc w:val="both"/>
        <w:rPr>
          <w:rFonts w:eastAsia="Times New Roman"/>
          <w:color w:val="000000"/>
        </w:rPr>
      </w:pPr>
      <w:r w:rsidRPr="00153F90">
        <w:rPr>
          <w:rFonts w:eastAsia="Times New Roman"/>
          <w:color w:val="000000"/>
        </w:rPr>
        <w:lastRenderedPageBreak/>
        <w:t xml:space="preserve">Ниже окружных показателей с заданием № 4, повышенного уровня сложности, справились обучающиеся ГБОУ ООШ № 18 г. Новокуйбышевска, ГБОУ СОШ № 5 «ОЦ» г. Новокуйбышевска, ГБОУ СОШ «ОЦ» п.г.т. Рощинский, ГБОУ СОШ «ОЦ» с. Лопатино, ГБОУ СОШ пос. </w:t>
      </w:r>
      <w:proofErr w:type="spellStart"/>
      <w:r w:rsidRPr="00153F90">
        <w:rPr>
          <w:rFonts w:eastAsia="Times New Roman"/>
          <w:color w:val="000000"/>
        </w:rPr>
        <w:t>Черновский</w:t>
      </w:r>
      <w:proofErr w:type="spellEnd"/>
      <w:r w:rsidRPr="00153F90">
        <w:rPr>
          <w:rFonts w:eastAsia="Times New Roman"/>
          <w:color w:val="000000"/>
        </w:rPr>
        <w:t>, ГБОУ СОШ с. Курумоч.</w:t>
      </w:r>
    </w:p>
    <w:p w:rsidR="00153F90" w:rsidRPr="00153F90" w:rsidRDefault="00153F90" w:rsidP="00153F90">
      <w:pPr>
        <w:spacing w:line="360" w:lineRule="auto"/>
        <w:ind w:left="-283" w:firstLine="720"/>
        <w:jc w:val="both"/>
        <w:rPr>
          <w:rFonts w:eastAsia="Times New Roman"/>
          <w:color w:val="000000"/>
        </w:rPr>
      </w:pPr>
      <w:r w:rsidRPr="00153F90">
        <w:rPr>
          <w:rFonts w:eastAsia="Times New Roman"/>
          <w:color w:val="000000"/>
        </w:rPr>
        <w:t xml:space="preserve">Выполнение заданий части 2 (высокого уровня сложности) показало, что участники умеют оформлять высказывание на заданную тему. Но невысокие баллы по данному критерию (67,6%)  позволяют сделать вывод о неумении анализировать ключевые слова темы, в результате ученики забывают, какая тема сочинения была, раскрывают ее поверхностно, с примитивно-бытовым уровнем рассуждений. </w:t>
      </w:r>
      <w:r w:rsidRPr="00153F90">
        <w:rPr>
          <w:rFonts w:eastAsia="Times New Roman"/>
        </w:rPr>
        <w:t xml:space="preserve">Трудности испытали в большей степени обучающиеся группы, получившие “3” - 19% и “4” - 63, 3%. </w:t>
      </w:r>
      <w:r w:rsidRPr="00153F90">
        <w:rPr>
          <w:rFonts w:eastAsia="Times New Roman"/>
          <w:color w:val="000000"/>
        </w:rPr>
        <w:t xml:space="preserve"> На следующем этапе выполнения задания верно привлекли те</w:t>
      </w:r>
      <w:proofErr w:type="gramStart"/>
      <w:r w:rsidRPr="00153F90">
        <w:rPr>
          <w:rFonts w:eastAsia="Times New Roman"/>
          <w:color w:val="000000"/>
        </w:rPr>
        <w:t>кст дл</w:t>
      </w:r>
      <w:proofErr w:type="gramEnd"/>
      <w:r w:rsidRPr="00153F90">
        <w:rPr>
          <w:rFonts w:eastAsia="Times New Roman"/>
          <w:color w:val="000000"/>
        </w:rPr>
        <w:t>я аргументации собственных суждений, проанализировав существенные для выполнения задания фрагменты, образы, детали, только 6</w:t>
      </w:r>
      <w:r w:rsidRPr="00153F90">
        <w:rPr>
          <w:rFonts w:eastAsia="Times New Roman"/>
        </w:rPr>
        <w:t>6</w:t>
      </w:r>
      <w:r w:rsidRPr="00153F90">
        <w:rPr>
          <w:rFonts w:eastAsia="Times New Roman"/>
          <w:color w:val="000000"/>
        </w:rPr>
        <w:t>,</w:t>
      </w:r>
      <w:r w:rsidRPr="00153F90">
        <w:rPr>
          <w:rFonts w:eastAsia="Times New Roman"/>
        </w:rPr>
        <w:t>7</w:t>
      </w:r>
      <w:r w:rsidRPr="00153F90">
        <w:rPr>
          <w:rFonts w:eastAsia="Times New Roman"/>
          <w:color w:val="000000"/>
        </w:rPr>
        <w:t>%</w:t>
      </w:r>
      <w:r w:rsidRPr="00153F90">
        <w:rPr>
          <w:rFonts w:eastAsia="Times New Roman"/>
        </w:rPr>
        <w:t xml:space="preserve"> </w:t>
      </w:r>
      <w:r w:rsidRPr="00153F90">
        <w:rPr>
          <w:rFonts w:eastAsia="Times New Roman"/>
          <w:color w:val="000000"/>
        </w:rPr>
        <w:t>обучающихся, что говорит о среднем уровне владения содержанием текстов художественных произведений. Настораживает тот факт, что в группе получивших отметку «3» не поняли, о чем идет речь многие обучающиеся</w:t>
      </w:r>
      <w:r w:rsidRPr="00153F90">
        <w:rPr>
          <w:rFonts w:eastAsia="Times New Roman"/>
        </w:rPr>
        <w:t xml:space="preserve"> </w:t>
      </w:r>
      <w:r w:rsidRPr="00153F90">
        <w:rPr>
          <w:rFonts w:eastAsia="Times New Roman"/>
          <w:color w:val="000000"/>
        </w:rPr>
        <w:t xml:space="preserve">(19% </w:t>
      </w:r>
      <w:r w:rsidRPr="00153F90">
        <w:rPr>
          <w:rFonts w:eastAsia="Times New Roman"/>
        </w:rPr>
        <w:t>выполнения).</w:t>
      </w:r>
    </w:p>
    <w:p w:rsidR="00153F90" w:rsidRPr="00153F90" w:rsidRDefault="00153F90" w:rsidP="00153F90">
      <w:pPr>
        <w:shd w:val="clear" w:color="auto" w:fill="FFFFFF"/>
        <w:spacing w:line="360" w:lineRule="auto"/>
        <w:ind w:firstLine="720"/>
        <w:jc w:val="both"/>
        <w:rPr>
          <w:rFonts w:eastAsia="Times New Roman"/>
          <w:color w:val="000000"/>
        </w:rPr>
      </w:pPr>
      <w:r w:rsidRPr="00153F90">
        <w:rPr>
          <w:rFonts w:eastAsia="Times New Roman"/>
          <w:color w:val="000000"/>
        </w:rPr>
        <w:t>По критерию «Композиционная цельность и логичность» качество выполнения задания высокого уровня сложности в группе «средних» (</w:t>
      </w:r>
      <w:r w:rsidR="006C15D1">
        <w:rPr>
          <w:rFonts w:eastAsia="Times New Roman"/>
          <w:color w:val="000000"/>
        </w:rPr>
        <w:t>38,1</w:t>
      </w:r>
      <w:r w:rsidRPr="00153F90">
        <w:rPr>
          <w:rFonts w:eastAsia="Times New Roman"/>
          <w:color w:val="000000"/>
        </w:rPr>
        <w:t>%) характеризуется, главным образом, нарушениями последовательности внутри смысловых частей и частичным наличием необоснованных повторов.</w:t>
      </w:r>
    </w:p>
    <w:p w:rsidR="00153F90" w:rsidRPr="00153F90" w:rsidRDefault="00153F90" w:rsidP="00153F90">
      <w:pPr>
        <w:shd w:val="clear" w:color="auto" w:fill="FFFFFF"/>
        <w:spacing w:line="360" w:lineRule="auto"/>
        <w:ind w:firstLine="720"/>
        <w:jc w:val="both"/>
        <w:rPr>
          <w:rFonts w:eastAsia="Times New Roman"/>
          <w:color w:val="000000"/>
        </w:rPr>
      </w:pPr>
      <w:r w:rsidRPr="00153F90">
        <w:rPr>
          <w:rFonts w:eastAsia="Times New Roman"/>
          <w:color w:val="000000"/>
        </w:rPr>
        <w:t xml:space="preserve">Приведенная статистика свидетельствует о том, что большинство учеников подходят к экзаменационному испытанию </w:t>
      </w:r>
      <w:proofErr w:type="gramStart"/>
      <w:r w:rsidRPr="00153F90">
        <w:rPr>
          <w:rFonts w:eastAsia="Times New Roman"/>
          <w:color w:val="000000"/>
        </w:rPr>
        <w:t>подготовленными</w:t>
      </w:r>
      <w:proofErr w:type="gramEnd"/>
      <w:r w:rsidRPr="00153F90">
        <w:rPr>
          <w:rFonts w:eastAsia="Times New Roman"/>
          <w:color w:val="000000"/>
        </w:rPr>
        <w:t xml:space="preserve">. </w:t>
      </w:r>
    </w:p>
    <w:p w:rsidR="00153F90" w:rsidRPr="00153F90" w:rsidRDefault="00153F90" w:rsidP="00153F90">
      <w:pPr>
        <w:shd w:val="clear" w:color="auto" w:fill="FFFFFF"/>
        <w:spacing w:line="360" w:lineRule="auto"/>
        <w:ind w:firstLine="720"/>
        <w:jc w:val="both"/>
        <w:rPr>
          <w:rFonts w:eastAsia="Times New Roman"/>
          <w:color w:val="000000"/>
        </w:rPr>
      </w:pPr>
      <w:r w:rsidRPr="00153F90">
        <w:rPr>
          <w:rFonts w:eastAsia="Times New Roman"/>
          <w:color w:val="000000"/>
        </w:rPr>
        <w:t xml:space="preserve">На основании полученных результатов можно сделать вывод </w:t>
      </w:r>
      <w:proofErr w:type="gramStart"/>
      <w:r w:rsidRPr="00153F90">
        <w:rPr>
          <w:rFonts w:eastAsia="Times New Roman"/>
          <w:color w:val="000000"/>
        </w:rPr>
        <w:t>о</w:t>
      </w:r>
      <w:proofErr w:type="gramEnd"/>
      <w:r w:rsidRPr="00153F90">
        <w:rPr>
          <w:rFonts w:eastAsia="Times New Roman"/>
          <w:color w:val="000000"/>
        </w:rPr>
        <w:t xml:space="preserve"> недостаточной сформированности аналитических умений у выпускников со средним уровнем знаний. Выявляется закономерность: чем ниже уровень полученной школьником отметки за экзамен, тем хуже он справился с заданиями, связанными с пониманием и анализом проблематики того или иного вопроса, проверяющими обоснованность привлечения текста произведения, последовательность построения текста и логичность изложения. </w:t>
      </w:r>
    </w:p>
    <w:p w:rsidR="00153F90" w:rsidRPr="00153F90" w:rsidRDefault="00153F90" w:rsidP="00153F90">
      <w:pPr>
        <w:shd w:val="clear" w:color="auto" w:fill="FFFFFF"/>
        <w:spacing w:line="360" w:lineRule="auto"/>
        <w:ind w:firstLine="720"/>
        <w:jc w:val="both"/>
        <w:rPr>
          <w:rFonts w:eastAsia="Times New Roman"/>
          <w:color w:val="000000"/>
        </w:rPr>
      </w:pPr>
      <w:r w:rsidRPr="00153F90">
        <w:rPr>
          <w:rFonts w:eastAsia="Times New Roman"/>
          <w:color w:val="000000"/>
        </w:rPr>
        <w:t xml:space="preserve">Ниже окружных показателей с заданием № 5, высокого уровня сложности, справились обучающиеся ГБОУ ООШ № 6 г. Новокуйбышевска, ГБОУ ООШ № 18, ГБОУ СОШ «ОЦ» п.г.т. Рощинский, ГБОУ СОШ пос. </w:t>
      </w:r>
      <w:proofErr w:type="spellStart"/>
      <w:r w:rsidRPr="00153F90">
        <w:rPr>
          <w:rFonts w:eastAsia="Times New Roman"/>
          <w:color w:val="000000"/>
        </w:rPr>
        <w:t>Черновский</w:t>
      </w:r>
      <w:proofErr w:type="spellEnd"/>
      <w:r w:rsidRPr="00153F90">
        <w:rPr>
          <w:rFonts w:eastAsia="Times New Roman"/>
          <w:color w:val="000000"/>
        </w:rPr>
        <w:t>.</w:t>
      </w:r>
    </w:p>
    <w:p w:rsidR="00153F90" w:rsidRPr="00153F90" w:rsidRDefault="00153F90" w:rsidP="00153F90">
      <w:pPr>
        <w:spacing w:line="360" w:lineRule="auto"/>
        <w:ind w:firstLine="709"/>
        <w:jc w:val="both"/>
        <w:rPr>
          <w:rFonts w:eastAsia="Times New Roman"/>
        </w:rPr>
      </w:pPr>
      <w:r w:rsidRPr="00153F90">
        <w:rPr>
          <w:rFonts w:eastAsia="Times New Roman"/>
        </w:rPr>
        <w:t>Немаловажным для изучения проблем в преподавании предмета остается задание высокого уровня сложности – осмысление проблематики и своеобразия художественной формы изученного произведения в соответствии с указанным в задании направлением анализа в форме сочинения.</w:t>
      </w:r>
    </w:p>
    <w:p w:rsidR="00AB7FE1" w:rsidRDefault="00153F90" w:rsidP="00E85C11">
      <w:pPr>
        <w:spacing w:line="360" w:lineRule="auto"/>
        <w:ind w:firstLine="709"/>
        <w:jc w:val="both"/>
        <w:rPr>
          <w:rFonts w:eastAsia="Times New Roman"/>
        </w:rPr>
      </w:pPr>
      <w:r w:rsidRPr="00153F90">
        <w:rPr>
          <w:rFonts w:eastAsia="Times New Roman"/>
        </w:rPr>
        <w:lastRenderedPageBreak/>
        <w:t xml:space="preserve">Статистическая информация объективно отражает то, какие критерии упущены в процессе подготовки девятиклассников к ОГЭ по литературе. Участники, имеющие отметку «3», как правило, уходили от заданной темы, неоправданно сужая или расширяя её, и не смогли </w:t>
      </w:r>
      <w:proofErr w:type="gramStart"/>
      <w:r w:rsidRPr="00153F90">
        <w:rPr>
          <w:rFonts w:eastAsia="Times New Roman"/>
        </w:rPr>
        <w:t>верно</w:t>
      </w:r>
      <w:proofErr w:type="gramEnd"/>
      <w:r w:rsidRPr="00153F90">
        <w:rPr>
          <w:rFonts w:eastAsia="Times New Roman"/>
        </w:rPr>
        <w:t xml:space="preserve"> подобрать аргументы. Для тех, кто получил хорошие и отличные оценки на ОГЭ по литературе, проблемной зоной продолжает оставаться привлечение текста произведения для аргументации.</w:t>
      </w:r>
    </w:p>
    <w:p w:rsidR="005F087F" w:rsidRPr="008247C0" w:rsidRDefault="005F087F" w:rsidP="005F087F">
      <w:pPr>
        <w:pStyle w:val="a3"/>
        <w:numPr>
          <w:ilvl w:val="0"/>
          <w:numId w:val="9"/>
        </w:numPr>
        <w:spacing w:before="100" w:beforeAutospacing="1" w:after="100" w:afterAutospacing="1" w:line="240" w:lineRule="auto"/>
        <w:ind w:left="709" w:hanging="425"/>
        <w:contextualSpacing w:val="0"/>
        <w:jc w:val="both"/>
        <w:rPr>
          <w:rFonts w:ascii="Times New Roman" w:eastAsia="Times New Roman" w:hAnsi="Times New Roman"/>
          <w:bCs/>
          <w:i/>
          <w:iCs/>
          <w:sz w:val="24"/>
          <w:szCs w:val="24"/>
          <w:lang w:eastAsia="ru-RU"/>
        </w:rPr>
      </w:pPr>
      <w:r w:rsidRPr="008247C0">
        <w:rPr>
          <w:rFonts w:ascii="Times New Roman" w:eastAsia="Times New Roman" w:hAnsi="Times New Roman"/>
          <w:bCs/>
          <w:i/>
          <w:iCs/>
          <w:sz w:val="24"/>
          <w:szCs w:val="24"/>
          <w:lang w:eastAsia="ru-RU"/>
        </w:rPr>
        <w:t xml:space="preserve">Соотнесение результатов выполнения заданий с учебными программами, используемыми в </w:t>
      </w:r>
      <w:r w:rsidR="0028417F">
        <w:rPr>
          <w:rFonts w:ascii="Times New Roman" w:eastAsia="Times New Roman" w:hAnsi="Times New Roman"/>
          <w:bCs/>
          <w:i/>
          <w:iCs/>
          <w:sz w:val="24"/>
          <w:szCs w:val="24"/>
          <w:lang w:eastAsia="ru-RU"/>
        </w:rPr>
        <w:t xml:space="preserve">округе </w:t>
      </w:r>
      <w:r w:rsidRPr="008247C0">
        <w:rPr>
          <w:rFonts w:ascii="Times New Roman" w:eastAsia="Times New Roman" w:hAnsi="Times New Roman"/>
          <w:bCs/>
          <w:i/>
          <w:iCs/>
          <w:sz w:val="24"/>
          <w:szCs w:val="24"/>
          <w:lang w:eastAsia="ru-RU"/>
        </w:rPr>
        <w:t>учебниками и иными особенностями региональной/муниципальной систем образования</w:t>
      </w:r>
    </w:p>
    <w:p w:rsidR="00322765" w:rsidRPr="00322765" w:rsidRDefault="00322765" w:rsidP="00322765">
      <w:pPr>
        <w:spacing w:line="360" w:lineRule="auto"/>
        <w:ind w:firstLine="709"/>
        <w:jc w:val="both"/>
      </w:pPr>
      <w:r w:rsidRPr="00322765">
        <w:t xml:space="preserve">Особенностью </w:t>
      </w:r>
      <w:r>
        <w:t>территориальной</w:t>
      </w:r>
      <w:r w:rsidRPr="00322765">
        <w:t xml:space="preserve"> системы образования является использование абсолютным большинством (</w:t>
      </w:r>
      <w:r>
        <w:t>100</w:t>
      </w:r>
      <w:r w:rsidRPr="00322765">
        <w:t xml:space="preserve">%) ОО </w:t>
      </w:r>
      <w:r>
        <w:t>Поволжского округа</w:t>
      </w:r>
      <w:r w:rsidRPr="00322765">
        <w:t xml:space="preserve"> УМК по литературе под ред. В.Я. Коровиной (Коровина В.Я., Журавлев В.П., Коровин В.И. и другие; под редакцией Коровиной В.Я. Литература (в 2 частях), АО «Издательство «Просвещение», 2018-2022). Соотнесение результатов выполнения заданий с учебными программами, используемыми в </w:t>
      </w:r>
      <w:r>
        <w:t>Поволжском округе</w:t>
      </w:r>
      <w:r w:rsidRPr="00322765">
        <w:t xml:space="preserve">, указывает на продуктивный, верный выбор УМК. Достаточно высокий результат на ОГЭ по литературе и его стабильность подтверждают вывод о том, что коррекция выбора программ в </w:t>
      </w:r>
      <w:r>
        <w:t>округе</w:t>
      </w:r>
      <w:r w:rsidRPr="00322765">
        <w:t xml:space="preserve"> не актуальна. </w:t>
      </w:r>
    </w:p>
    <w:p w:rsidR="007A74B7" w:rsidRPr="002178E5" w:rsidRDefault="009E774F" w:rsidP="002178E5">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2.3.4. </w:t>
      </w:r>
      <w:r w:rsidR="0079316A"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rsidR="006C15D1" w:rsidRPr="001577E7" w:rsidRDefault="006C15D1" w:rsidP="006C15D1">
      <w:pPr>
        <w:pBdr>
          <w:top w:val="nil"/>
          <w:left w:val="nil"/>
          <w:bottom w:val="nil"/>
          <w:right w:val="nil"/>
          <w:between w:val="nil"/>
        </w:pBdr>
        <w:spacing w:line="360" w:lineRule="auto"/>
        <w:ind w:firstLine="709"/>
        <w:jc w:val="both"/>
        <w:rPr>
          <w:rFonts w:eastAsia="Times New Roman"/>
          <w:color w:val="000000"/>
        </w:rPr>
      </w:pPr>
      <w:proofErr w:type="gramStart"/>
      <w:r w:rsidRPr="001577E7">
        <w:rPr>
          <w:rFonts w:eastAsia="Times New Roman"/>
          <w:color w:val="000000"/>
        </w:rPr>
        <w:t>В</w:t>
      </w:r>
      <w:proofErr w:type="gramEnd"/>
      <w:r w:rsidRPr="001577E7">
        <w:rPr>
          <w:rFonts w:eastAsia="Times New Roman"/>
          <w:color w:val="000000"/>
        </w:rPr>
        <w:t xml:space="preserve"> </w:t>
      </w:r>
      <w:proofErr w:type="gramStart"/>
      <w:r w:rsidRPr="001577E7">
        <w:rPr>
          <w:rFonts w:eastAsia="Times New Roman"/>
          <w:color w:val="000000"/>
        </w:rPr>
        <w:t>КИМ</w:t>
      </w:r>
      <w:proofErr w:type="gramEnd"/>
      <w:r w:rsidRPr="001577E7">
        <w:rPr>
          <w:rFonts w:eastAsia="Times New Roman"/>
          <w:color w:val="000000"/>
        </w:rPr>
        <w:t xml:space="preserve"> по литературе отсутствуют задания тестового характера. Все задания предполагают создание связного текста, который оценивается по конкретным критериям, представленным в </w:t>
      </w:r>
      <w:r w:rsidRPr="001577E7">
        <w:rPr>
          <w:rFonts w:eastAsia="Times New Roman"/>
          <w:i/>
          <w:color w:val="000000"/>
        </w:rPr>
        <w:t>Таблице 1</w:t>
      </w:r>
      <w:r w:rsidRPr="001577E7">
        <w:rPr>
          <w:rFonts w:eastAsia="Times New Roman"/>
          <w:color w:val="000000"/>
        </w:rPr>
        <w:t xml:space="preserve">. Средний процент выполнения всех критериев каждого из заданий базового уровня по литературе превышает </w:t>
      </w:r>
      <w:r w:rsidRPr="001577E7">
        <w:rPr>
          <w:rFonts w:eastAsia="Times New Roman"/>
        </w:rPr>
        <w:t>7</w:t>
      </w:r>
      <w:r w:rsidRPr="001577E7">
        <w:rPr>
          <w:rFonts w:eastAsia="Times New Roman"/>
          <w:color w:val="000000"/>
        </w:rPr>
        <w:t>0%.</w:t>
      </w:r>
    </w:p>
    <w:p w:rsidR="006C15D1" w:rsidRPr="001577E7" w:rsidRDefault="006C15D1" w:rsidP="006C15D1">
      <w:pPr>
        <w:pBdr>
          <w:top w:val="nil"/>
          <w:left w:val="nil"/>
          <w:bottom w:val="nil"/>
          <w:right w:val="nil"/>
          <w:between w:val="nil"/>
        </w:pBdr>
        <w:spacing w:line="360" w:lineRule="auto"/>
        <w:ind w:firstLine="709"/>
        <w:jc w:val="both"/>
        <w:rPr>
          <w:rFonts w:eastAsia="Times New Roman"/>
          <w:color w:val="000000"/>
        </w:rPr>
      </w:pPr>
      <w:bookmarkStart w:id="9" w:name="_30j0zll" w:colFirst="0" w:colLast="0"/>
      <w:bookmarkEnd w:id="9"/>
      <w:r w:rsidRPr="001577E7">
        <w:rPr>
          <w:rFonts w:eastAsia="Times New Roman"/>
          <w:color w:val="000000"/>
        </w:rPr>
        <w:t xml:space="preserve">Задание 4 повышенного уровня предполагает развернутый ответ на вопрос, в основе которого лежит сопоставление двух стихотворений в заданном направлении. В этом задании </w:t>
      </w:r>
      <w:r w:rsidRPr="001577E7">
        <w:rPr>
          <w:rFonts w:eastAsia="Times New Roman"/>
        </w:rPr>
        <w:t>стабильно</w:t>
      </w:r>
      <w:r w:rsidRPr="001577E7">
        <w:rPr>
          <w:rFonts w:eastAsia="Times New Roman"/>
          <w:color w:val="000000"/>
        </w:rPr>
        <w:t xml:space="preserve"> наименьший процент выполнения – по критерию К</w:t>
      </w:r>
      <w:proofErr w:type="gramStart"/>
      <w:r w:rsidRPr="001577E7">
        <w:rPr>
          <w:rFonts w:eastAsia="Times New Roman"/>
          <w:color w:val="000000"/>
        </w:rPr>
        <w:t>2</w:t>
      </w:r>
      <w:proofErr w:type="gramEnd"/>
      <w:r w:rsidRPr="001577E7">
        <w:rPr>
          <w:rFonts w:eastAsia="Times New Roman"/>
          <w:color w:val="000000"/>
        </w:rPr>
        <w:t xml:space="preserve"> «привлечение текста произведения при сопоставлении для аргументации», что свидетельств</w:t>
      </w:r>
      <w:r w:rsidRPr="001577E7">
        <w:rPr>
          <w:rFonts w:eastAsia="Times New Roman"/>
        </w:rPr>
        <w:t>ует</w:t>
      </w:r>
      <w:r w:rsidRPr="001577E7">
        <w:rPr>
          <w:rFonts w:eastAsia="Times New Roman"/>
          <w:color w:val="000000"/>
        </w:rPr>
        <w:t xml:space="preserve"> о недостаточной сформированности умений, связанных со смысловым чтением и логическими умениями: находить в художественном тексте требуемую информацию; устанавливать взаимосвязь описанных в тексте событий, явлений; сравнивать и обобщать их; выделять общий признак или отличие двух текстов и объяснять их сходство или отличия.</w:t>
      </w:r>
    </w:p>
    <w:p w:rsidR="00406E15" w:rsidRPr="00406E15" w:rsidRDefault="00406E15" w:rsidP="00406E15">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2.3.</w:t>
      </w:r>
      <w:r w:rsidR="009E774F">
        <w:rPr>
          <w:rFonts w:ascii="Times New Roman" w:eastAsia="Times New Roman" w:hAnsi="Times New Roman"/>
          <w:b/>
          <w:sz w:val="24"/>
          <w:szCs w:val="24"/>
          <w:lang w:eastAsia="ru-RU"/>
        </w:rPr>
        <w:t xml:space="preserve">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rsidR="00406E15" w:rsidRPr="00FA5C08" w:rsidRDefault="00406E15" w:rsidP="00406E15"/>
    <w:p w:rsidR="006C15D1" w:rsidRPr="006C15D1" w:rsidRDefault="006C15D1" w:rsidP="006C15D1">
      <w:pPr>
        <w:numPr>
          <w:ilvl w:val="0"/>
          <w:numId w:val="43"/>
        </w:numPr>
        <w:pBdr>
          <w:top w:val="nil"/>
          <w:left w:val="nil"/>
          <w:bottom w:val="nil"/>
          <w:right w:val="nil"/>
          <w:between w:val="nil"/>
        </w:pBdr>
        <w:ind w:left="0" w:firstLine="0"/>
        <w:jc w:val="both"/>
        <w:rPr>
          <w:rFonts w:eastAsia="Times New Roman"/>
          <w:color w:val="000000"/>
        </w:rPr>
      </w:pPr>
      <w:r w:rsidRPr="006C15D1">
        <w:rPr>
          <w:rFonts w:eastAsia="Times New Roman"/>
          <w:i/>
          <w:color w:val="000000"/>
        </w:rPr>
        <w:lastRenderedPageBreak/>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w:t>
      </w:r>
    </w:p>
    <w:p w:rsidR="006C15D1" w:rsidRPr="006C15D1" w:rsidRDefault="006C15D1" w:rsidP="006C15D1">
      <w:pPr>
        <w:pBdr>
          <w:top w:val="nil"/>
          <w:left w:val="nil"/>
          <w:bottom w:val="nil"/>
          <w:right w:val="nil"/>
          <w:between w:val="nil"/>
        </w:pBdr>
        <w:jc w:val="both"/>
        <w:rPr>
          <w:rFonts w:eastAsia="Times New Roman"/>
          <w:color w:val="000000"/>
        </w:rPr>
      </w:pP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Анализ результатов ОГЭ по литературе в 2023 году показал сформированность у школьников на достаточном уровне следующих умений:</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воспринимать и анализировать текст эпического произведения;</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выделять смысловые части текста;</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давать характеристику литературным героям;</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выявлять роль выразительных средств в эпическом (и лирическом) произведении;</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сопоставлять эпизоды, сравнивать героев</w:t>
      </w:r>
      <w:r w:rsidRPr="006C15D1">
        <w:rPr>
          <w:rFonts w:eastAsia="Times New Roman"/>
        </w:rPr>
        <w:t>.</w:t>
      </w:r>
    </w:p>
    <w:p w:rsidR="006C15D1" w:rsidRPr="006C15D1" w:rsidRDefault="006C15D1" w:rsidP="006C15D1">
      <w:pPr>
        <w:numPr>
          <w:ilvl w:val="0"/>
          <w:numId w:val="43"/>
        </w:numPr>
        <w:pBdr>
          <w:top w:val="nil"/>
          <w:left w:val="nil"/>
          <w:bottom w:val="nil"/>
          <w:right w:val="nil"/>
          <w:between w:val="nil"/>
        </w:pBdr>
        <w:spacing w:before="240" w:after="240"/>
        <w:ind w:left="0" w:firstLine="0"/>
        <w:jc w:val="both"/>
        <w:rPr>
          <w:rFonts w:eastAsia="Times New Roman"/>
          <w:i/>
          <w:color w:val="000000"/>
        </w:rPr>
      </w:pPr>
      <w:r w:rsidRPr="006C15D1">
        <w:rPr>
          <w:rFonts w:eastAsia="Times New Roman"/>
          <w:i/>
          <w:color w:val="000000"/>
        </w:rPr>
        <w:t>Перечень элементов содержания/умений,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rsidR="006C15D1" w:rsidRPr="006C15D1" w:rsidRDefault="006C15D1" w:rsidP="006C15D1">
      <w:pPr>
        <w:pBdr>
          <w:top w:val="nil"/>
          <w:left w:val="nil"/>
          <w:bottom w:val="nil"/>
          <w:right w:val="nil"/>
          <w:between w:val="nil"/>
        </w:pBdr>
        <w:spacing w:before="240" w:after="240"/>
        <w:ind w:left="708"/>
        <w:jc w:val="both"/>
        <w:rPr>
          <w:rFonts w:eastAsia="Times New Roman"/>
          <w:color w:val="000000"/>
        </w:rPr>
      </w:pPr>
      <w:r w:rsidRPr="006C15D1">
        <w:rPr>
          <w:rFonts w:eastAsia="Times New Roman"/>
          <w:color w:val="000000"/>
        </w:rPr>
        <w:t>Недостаточно сформировано:</w:t>
      </w:r>
    </w:p>
    <w:p w:rsidR="006C15D1" w:rsidRPr="006C15D1" w:rsidRDefault="006C15D1" w:rsidP="006C15D1">
      <w:pPr>
        <w:pBdr>
          <w:top w:val="nil"/>
          <w:left w:val="nil"/>
          <w:bottom w:val="nil"/>
          <w:right w:val="nil"/>
          <w:between w:val="nil"/>
        </w:pBdr>
        <w:spacing w:before="240" w:line="360" w:lineRule="auto"/>
        <w:ind w:firstLine="720"/>
        <w:jc w:val="both"/>
        <w:rPr>
          <w:rFonts w:eastAsia="Times New Roman"/>
          <w:color w:val="000000"/>
        </w:rPr>
      </w:pPr>
      <w:r w:rsidRPr="006C15D1">
        <w:rPr>
          <w:rFonts w:eastAsia="Times New Roman"/>
          <w:color w:val="000000"/>
        </w:rPr>
        <w:t>понимание образной природы словесного искусства;</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свободное владение теоретико-литературными понятиями;</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знание содержания изученных литературных произведений;</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умение выявлять роль выразительных сре</w:t>
      </w:r>
      <w:proofErr w:type="gramStart"/>
      <w:r w:rsidRPr="006C15D1">
        <w:rPr>
          <w:rFonts w:eastAsia="Times New Roman"/>
          <w:color w:val="000000"/>
        </w:rPr>
        <w:t>дств в л</w:t>
      </w:r>
      <w:proofErr w:type="gramEnd"/>
      <w:r w:rsidRPr="006C15D1">
        <w:rPr>
          <w:rFonts w:eastAsia="Times New Roman"/>
          <w:color w:val="000000"/>
        </w:rPr>
        <w:t>ирическом произведении;</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 xml:space="preserve">умение выражать субъективное отношение к </w:t>
      </w:r>
      <w:proofErr w:type="gramStart"/>
      <w:r w:rsidRPr="006C15D1">
        <w:rPr>
          <w:rFonts w:eastAsia="Times New Roman"/>
          <w:color w:val="000000"/>
        </w:rPr>
        <w:t>прочитанному</w:t>
      </w:r>
      <w:proofErr w:type="gramEnd"/>
      <w:r w:rsidRPr="006C15D1">
        <w:rPr>
          <w:rFonts w:eastAsia="Times New Roman"/>
          <w:color w:val="000000"/>
        </w:rPr>
        <w:t>;</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умение писать сочинения по изученным произведениям;</w:t>
      </w:r>
    </w:p>
    <w:p w:rsidR="006C15D1" w:rsidRPr="006C15D1" w:rsidRDefault="006C15D1" w:rsidP="006C15D1">
      <w:pPr>
        <w:spacing w:line="360" w:lineRule="auto"/>
        <w:ind w:firstLine="720"/>
        <w:jc w:val="both"/>
        <w:rPr>
          <w:rFonts w:eastAsia="Times New Roman"/>
        </w:rPr>
      </w:pPr>
      <w:r w:rsidRPr="006C15D1">
        <w:rPr>
          <w:rFonts w:eastAsia="Times New Roman"/>
        </w:rPr>
        <w:t>умение строить письменные высказывания на заданную тему без речевых ошибок;</w:t>
      </w:r>
    </w:p>
    <w:p w:rsidR="006C15D1" w:rsidRPr="006C15D1" w:rsidRDefault="006C15D1" w:rsidP="006C15D1">
      <w:pPr>
        <w:pBdr>
          <w:top w:val="nil"/>
          <w:left w:val="nil"/>
          <w:bottom w:val="nil"/>
          <w:right w:val="nil"/>
          <w:between w:val="nil"/>
        </w:pBdr>
        <w:spacing w:line="360" w:lineRule="auto"/>
        <w:ind w:firstLine="720"/>
        <w:jc w:val="both"/>
        <w:rPr>
          <w:rFonts w:eastAsia="Times New Roman"/>
          <w:color w:val="000000"/>
        </w:rPr>
      </w:pPr>
      <w:r w:rsidRPr="006C15D1">
        <w:rPr>
          <w:rFonts w:eastAsia="Times New Roman"/>
          <w:color w:val="000000"/>
        </w:rPr>
        <w:t>соблюдение орфографических и пунктуационных норм.</w:t>
      </w:r>
    </w:p>
    <w:p w:rsidR="005060D9" w:rsidRPr="00290F80" w:rsidRDefault="00661C2E" w:rsidP="00F0009E">
      <w:pPr>
        <w:jc w:val="both"/>
        <w:rPr>
          <w:b/>
          <w:bCs/>
          <w:sz w:val="28"/>
          <w:szCs w:val="28"/>
        </w:rPr>
      </w:pPr>
      <w:r w:rsidRPr="00290F80">
        <w:rPr>
          <w:b/>
          <w:bCs/>
          <w:sz w:val="28"/>
          <w:szCs w:val="28"/>
        </w:rPr>
        <w:t>2</w:t>
      </w:r>
      <w:r w:rsidR="003602B9" w:rsidRPr="00290F80">
        <w:rPr>
          <w:b/>
          <w:bCs/>
          <w:sz w:val="28"/>
          <w:szCs w:val="28"/>
        </w:rPr>
        <w:t>.</w:t>
      </w:r>
      <w:r w:rsidR="00A61E60">
        <w:rPr>
          <w:b/>
          <w:bCs/>
          <w:sz w:val="28"/>
          <w:szCs w:val="28"/>
        </w:rPr>
        <w:t>4</w:t>
      </w:r>
      <w:r w:rsidR="005060D9" w:rsidRPr="00290F80">
        <w:rPr>
          <w:b/>
          <w:bCs/>
          <w:sz w:val="28"/>
          <w:szCs w:val="28"/>
        </w:rPr>
        <w:t xml:space="preserve">. </w:t>
      </w:r>
      <w:r w:rsidR="003602B9" w:rsidRPr="00290F80">
        <w:rPr>
          <w:b/>
          <w:bCs/>
          <w:sz w:val="28"/>
          <w:szCs w:val="28"/>
        </w:rPr>
        <w:t xml:space="preserve">Рекомендации </w:t>
      </w:r>
      <w:r w:rsidR="005A2C32">
        <w:rPr>
          <w:b/>
          <w:bCs/>
          <w:sz w:val="28"/>
          <w:szCs w:val="28"/>
        </w:rPr>
        <w:t xml:space="preserve">для системы образования </w:t>
      </w:r>
      <w:r w:rsidR="003602B9" w:rsidRPr="00290F80">
        <w:rPr>
          <w:b/>
          <w:bCs/>
          <w:sz w:val="28"/>
          <w:szCs w:val="28"/>
        </w:rPr>
        <w:t>по совершенствованию методики преподавания учебного предмета</w:t>
      </w:r>
    </w:p>
    <w:p w:rsidR="00643A8E" w:rsidRDefault="00643A8E" w:rsidP="00E85C11">
      <w:pPr>
        <w:jc w:val="both"/>
      </w:pPr>
    </w:p>
    <w:p w:rsid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sidR="000D4034">
        <w:rPr>
          <w:rFonts w:ascii="Times New Roman" w:eastAsia="Times New Roman" w:hAnsi="Times New Roman"/>
          <w:b/>
          <w:sz w:val="24"/>
          <w:szCs w:val="24"/>
          <w:lang w:eastAsia="ru-RU"/>
        </w:rPr>
        <w:t>Р</w:t>
      </w:r>
      <w:r w:rsidR="00643A8E"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3B63D9" w:rsidRDefault="003B63D9" w:rsidP="003602B9">
      <w:pPr>
        <w:pStyle w:val="a3"/>
        <w:spacing w:after="0" w:line="240" w:lineRule="auto"/>
        <w:ind w:left="0"/>
        <w:jc w:val="both"/>
        <w:rPr>
          <w:rFonts w:ascii="Times New Roman" w:eastAsia="Times New Roman" w:hAnsi="Times New Roman"/>
          <w:b/>
          <w:sz w:val="24"/>
          <w:szCs w:val="24"/>
          <w:lang w:eastAsia="ru-RU"/>
        </w:rPr>
      </w:pP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Для совершенствования преподавания литературы необходимо:</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proofErr w:type="gramStart"/>
      <w:r w:rsidRPr="001577E7">
        <w:rPr>
          <w:rFonts w:eastAsia="Times New Roman"/>
          <w:color w:val="000000"/>
        </w:rPr>
        <w:t>расширить работу над формированием навыка смыслового чтения, умения понимать текст и увеличить различными способами контроль понимания прочитанного (предлагать по возможности небольшие тексты на уроке, которые можно быстро прочитать и поработать над ним, чтение фрагментов и их комментирование, письменные домашние и классные краткие ответы на вопросы по содержанию текстов/фрагментов и т.д.),</w:t>
      </w:r>
      <w:proofErr w:type="gramEnd"/>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lastRenderedPageBreak/>
        <w:t>сделать работу с теоретико-литературными понятиями систематической, регулярно обращаться к средствам художественной выразительности, в том числе на уроках русского языка,</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 xml:space="preserve">формировать навык аргументации через </w:t>
      </w:r>
      <w:proofErr w:type="spellStart"/>
      <w:r w:rsidRPr="001577E7">
        <w:rPr>
          <w:rFonts w:eastAsia="Times New Roman"/>
          <w:color w:val="000000"/>
        </w:rPr>
        <w:t>проблематизацию</w:t>
      </w:r>
      <w:proofErr w:type="spellEnd"/>
      <w:r w:rsidRPr="001577E7">
        <w:rPr>
          <w:rFonts w:eastAsia="Times New Roman"/>
          <w:color w:val="000000"/>
        </w:rPr>
        <w:t xml:space="preserve"> обсуждения произведения и его художественных особенностей,</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rPr>
        <w:t>продолжить проведение уроков</w:t>
      </w:r>
      <w:r w:rsidRPr="001577E7">
        <w:rPr>
          <w:rFonts w:eastAsia="Times New Roman"/>
          <w:color w:val="000000"/>
        </w:rPr>
        <w:t>, посвященных обобщающему повторению и/или содержащих в числе прочих такую задачу, которые позволят не только актуализировать изученное, но и увидеть движение литературного процесса, обнаружить причинно-следственные связи, научиться находить общее и различное, систематизировать пройденный материал,</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обращать внимание на соблюдение норм письменной речи в работах по литературе, учитывать этот критерий, например, сделать частью анализа написанных сочинений выполнение работы над ошибками,</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proofErr w:type="gramStart"/>
      <w:r w:rsidRPr="001577E7">
        <w:rPr>
          <w:rFonts w:eastAsia="Times New Roman"/>
          <w:color w:val="000000"/>
        </w:rPr>
        <w:t>чаще обращаться к различным видам искусства и формам представления художественного текста для знакомства с произведением и/или его частями (аудиокниги, спектакли (</w:t>
      </w:r>
      <w:proofErr w:type="spellStart"/>
      <w:r w:rsidRPr="001577E7">
        <w:rPr>
          <w:rFonts w:eastAsia="Times New Roman"/>
          <w:color w:val="000000"/>
        </w:rPr>
        <w:t>аудиоспектакли</w:t>
      </w:r>
      <w:proofErr w:type="spellEnd"/>
      <w:r w:rsidRPr="001577E7">
        <w:rPr>
          <w:rFonts w:eastAsia="Times New Roman"/>
          <w:color w:val="000000"/>
        </w:rPr>
        <w:t xml:space="preserve">, </w:t>
      </w:r>
      <w:proofErr w:type="spellStart"/>
      <w:r w:rsidRPr="001577E7">
        <w:rPr>
          <w:rFonts w:eastAsia="Times New Roman"/>
          <w:color w:val="000000"/>
        </w:rPr>
        <w:t>моноспектакли</w:t>
      </w:r>
      <w:proofErr w:type="spellEnd"/>
      <w:r w:rsidRPr="001577E7">
        <w:rPr>
          <w:rFonts w:eastAsia="Times New Roman"/>
          <w:color w:val="000000"/>
        </w:rPr>
        <w:t xml:space="preserve">, фрагменты классических и современных театральных постановок), художественное слово, инсценировки, фильмы и их фрагменты, литературно-музыкальные композиции), что позволит повысить интерес к литературе, мотивацию к чтению, в ряде случаев облегчит восприятие художественного текста, </w:t>
      </w:r>
      <w:r w:rsidRPr="001577E7">
        <w:rPr>
          <w:rFonts w:eastAsia="Times New Roman"/>
        </w:rPr>
        <w:t xml:space="preserve">позволит расширить </w:t>
      </w:r>
      <w:r w:rsidRPr="001577E7">
        <w:rPr>
          <w:rFonts w:eastAsia="Times New Roman"/>
          <w:color w:val="000000"/>
        </w:rPr>
        <w:t>материал для сопоставления, анализа</w:t>
      </w:r>
      <w:proofErr w:type="gramEnd"/>
      <w:r w:rsidRPr="001577E7">
        <w:rPr>
          <w:rFonts w:eastAsia="Times New Roman"/>
          <w:color w:val="000000"/>
        </w:rPr>
        <w:t>, развития навыка аргументации.</w:t>
      </w: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sidR="000D4034">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w:t>
      </w:r>
      <w:r w:rsidR="00643A8E" w:rsidRPr="003602B9">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rsidR="006C15D1" w:rsidRPr="001577E7" w:rsidRDefault="006C15D1" w:rsidP="006C15D1">
      <w:pPr>
        <w:pBdr>
          <w:top w:val="nil"/>
          <w:left w:val="nil"/>
          <w:bottom w:val="nil"/>
          <w:right w:val="nil"/>
          <w:between w:val="nil"/>
        </w:pBdr>
        <w:spacing w:before="240" w:line="360" w:lineRule="auto"/>
        <w:ind w:firstLine="720"/>
        <w:jc w:val="both"/>
        <w:rPr>
          <w:rFonts w:eastAsia="Times New Roman"/>
          <w:color w:val="000000"/>
        </w:rPr>
      </w:pPr>
      <w:r w:rsidRPr="001577E7">
        <w:rPr>
          <w:rFonts w:eastAsia="Times New Roman"/>
          <w:color w:val="000000"/>
        </w:rPr>
        <w:t xml:space="preserve">Дифференцированное обучение позволяет учесть индивидуальные содержательные и темповые потребности групп школьников, прежде всего обучающихся с ОВЗ, одаренных детей, неуспевающих учеников. </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proofErr w:type="gramStart"/>
      <w:r w:rsidRPr="001577E7">
        <w:rPr>
          <w:rFonts w:eastAsia="Times New Roman"/>
          <w:color w:val="000000"/>
        </w:rPr>
        <w:t>Разный уровень предметной подготовки обучающихся может быть обусловлен многими причинами, поэтому в зависимости от конкретной педагогической ситуации и изучаемого материала рекомендуется использование разных критериев для организации дифференцированного обучения:</w:t>
      </w:r>
      <w:proofErr w:type="gramEnd"/>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а) уровень предметных знаний,</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 xml:space="preserve">б) уровень сформированности метапредметных умений (прежде всего смысловое чтение и </w:t>
      </w:r>
      <w:proofErr w:type="gramStart"/>
      <w:r w:rsidRPr="001577E7">
        <w:rPr>
          <w:rFonts w:eastAsia="Times New Roman"/>
          <w:color w:val="000000"/>
        </w:rPr>
        <w:t>познавательные</w:t>
      </w:r>
      <w:proofErr w:type="gramEnd"/>
      <w:r w:rsidRPr="001577E7">
        <w:rPr>
          <w:rFonts w:eastAsia="Times New Roman"/>
          <w:color w:val="000000"/>
        </w:rPr>
        <w:t xml:space="preserve"> УУД),</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в) степень развития творческих способностей,</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г) степень владения языком и уровень развития речи.</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lastRenderedPageBreak/>
        <w:t>Для учащихся с низким уровнем предметных знаний и умений можно предлагать для ответов на вопросы конкретные фрагменты, а не весь те</w:t>
      </w:r>
      <w:proofErr w:type="gramStart"/>
      <w:r w:rsidRPr="001577E7">
        <w:rPr>
          <w:rFonts w:eastAsia="Times New Roman"/>
          <w:color w:val="000000"/>
        </w:rPr>
        <w:t>кст пр</w:t>
      </w:r>
      <w:proofErr w:type="gramEnd"/>
      <w:r w:rsidRPr="001577E7">
        <w:rPr>
          <w:rFonts w:eastAsia="Times New Roman"/>
          <w:color w:val="000000"/>
        </w:rPr>
        <w:t>оизведения, более простые («прозрачные») фрагменты, более простые вопросы. В качестве дополнительных заданий для таких учеников можно предложить небольшие тексты невысокого уровня сложности, на материале которых легче осваивать анализ текста.</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 xml:space="preserve">«Сильным» ученикам требуются задания, предполагающие не просто ответ на вопрос по тексту, а использование </w:t>
      </w:r>
      <w:proofErr w:type="spellStart"/>
      <w:r w:rsidRPr="001577E7">
        <w:rPr>
          <w:rFonts w:eastAsia="Times New Roman"/>
          <w:color w:val="000000"/>
        </w:rPr>
        <w:t>затекстовых</w:t>
      </w:r>
      <w:proofErr w:type="spellEnd"/>
      <w:r w:rsidRPr="001577E7">
        <w:rPr>
          <w:rFonts w:eastAsia="Times New Roman"/>
          <w:color w:val="000000"/>
        </w:rPr>
        <w:t xml:space="preserve"> знаний, понимание движения литературного процесса, привлечение для анализа большего круга чтения, более глубокое проникновение в смысл произведения.</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При обучении анализу произведения рекомендуется использовать разные варианты помощи учителя в зависимости от уровня предметной подготовки:</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proofErr w:type="gramStart"/>
      <w:r w:rsidRPr="001577E7">
        <w:rPr>
          <w:rFonts w:eastAsia="Times New Roman"/>
          <w:color w:val="000000"/>
        </w:rPr>
        <w:t>для «слабых» учеников – дать конкретный шаблон, модель ответа (сочинения), перечень вспомогательных вопросов, в большей или меньшей степени наводящих на правильные рассуждения, на те эпизоды, изобразительно-выразительные средства, которые помогут аргументировать позицию, ответить на вопрос, раскрыть тему;</w:t>
      </w:r>
      <w:proofErr w:type="gramEnd"/>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 xml:space="preserve">для «средних учеников» – дать краткий план, помогающий придерживаться логики рассуждений, удерживать учебную задачу </w:t>
      </w:r>
      <w:r w:rsidRPr="001577E7">
        <w:rPr>
          <w:rFonts w:eastAsia="Times New Roman"/>
          <w:color w:val="000000"/>
        </w:rPr>
        <w:br/>
        <w:t xml:space="preserve">(тему сочинений, суть вопроса, цель речи), памятку, в которой, например, перечислены требования, предъявляемые к работе (экзаменационной), или содержатся те моменты, которые нужно перепроверить после написания сочинения (так </w:t>
      </w:r>
      <w:proofErr w:type="gramStart"/>
      <w:r w:rsidRPr="001577E7">
        <w:rPr>
          <w:rFonts w:eastAsia="Times New Roman"/>
          <w:color w:val="000000"/>
        </w:rPr>
        <w:t>формируется</w:t>
      </w:r>
      <w:proofErr w:type="gramEnd"/>
      <w:r w:rsidRPr="001577E7">
        <w:rPr>
          <w:rFonts w:eastAsia="Times New Roman"/>
          <w:color w:val="000000"/>
        </w:rPr>
        <w:t xml:space="preserve"> в том числе навык самоконтроля и самопроверки), – проверить текст на наличие речевых ошибок (у конкретных учеников может быть свой набор этих ошибок), на корректность пунктуационного оформления и т.д.;</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для «сильных» учеников – дать несколько ключевых слов, иллюстрации, аллюзии, образы, что помогает увидеть верное направление для размышления над текстом, обратить внимание на главные мысли или особенности текста, но при этом отсутствует прямая помощь, остается место для собственных мыслей и идей, свобода логики рассуждения, формы изложения.</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Намеренный отказ от всякой помощи может быть использован в диагностических целях для всех учеников, при нестандартных задачах, при работе с одаренными детьми, это дает возможность школьникам проявить свои способности, показать себя, написать необычный, неожиданный текст, найти в произведении какие-то особенности, смыслы, детали, которые не лежат на поверхности.</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б) Уровень сформированности метапредметных умений.</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lastRenderedPageBreak/>
        <w:t>Учащимся с недостаточным уровнем сформированности метапредметных результатов на начальном этапе работы над темой необходимо предлагать задания, не требующие применения метапредметных умений, а затем по мере освоения темы постепенно усложнять форму работы: умение находить сходства и различия сначала в сюжетах, а затем в авторских трактовках явлений, понимании проблемы; умение находить сходства и различия в текстах сначала в заданном, а потом в незаданном направлении; умение подбирать аналогии, приводить свои аргументы или аргументы из текста, классифицировать и т.д.</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Учащимся с высоким уровнем сформированности метапредметных умений полезно предлагать задания, осложненные необходимостью их применять уже на этапе изучения материала. Такая форма предъявления задания является более интересной и позволяет поддерживать мотивацию к изучению предмета.</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в) Степень развития творческих способностей.</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При обучении сочинению и анализу художественного текста необходимо учитывать творческие способности учеников, уровень развития воображения, фантазии, интерес к другим видам искусства.</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С этой точки зрения для сочинения нужно предлагать несколько тем, учитывающих особенности разных групп учащихся, но при этом решающих предметные задачи.</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proofErr w:type="gramStart"/>
      <w:r w:rsidRPr="001577E7">
        <w:rPr>
          <w:rFonts w:eastAsia="Times New Roman"/>
          <w:color w:val="000000"/>
        </w:rPr>
        <w:t>Например, при работе с лирическим произведением набор тем для сочинения может быть таким: 1) описание самостоятельно подобранной иллюстрации, музыкальной композиции к произведению (предполагает максимальное проявление творческих способностей), 2) описание настроения, которым проникнуто произведение (не требуется высокого уровня творческих способностей), 3) выбор из предложенных иллюстраций, подходящую к данному произведению (предполагает не столько проявление творческих способностей, сколько аналитических способностей, умения создавать текст-рассуждение).</w:t>
      </w:r>
      <w:proofErr w:type="gramEnd"/>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г) Степень владения языком и уровень развития речи.</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При обучении ребят с невысоким уровнем развития речи, небольшим словарным запасом требуется больший объем словарных комментариев, выразительное чтение вслух, слушание художественного чтения.</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Ребятам с высоким уровнем развития речи можно предлагать задания, предполагающие создание текстов разных жанров, в разных стилях, миниатюры.</w:t>
      </w:r>
    </w:p>
    <w:p w:rsidR="006C15D1" w:rsidRPr="001577E7" w:rsidRDefault="006C15D1" w:rsidP="006C15D1">
      <w:pPr>
        <w:pBdr>
          <w:top w:val="nil"/>
          <w:left w:val="nil"/>
          <w:bottom w:val="nil"/>
          <w:right w:val="nil"/>
          <w:between w:val="nil"/>
        </w:pBdr>
        <w:spacing w:line="360" w:lineRule="auto"/>
        <w:ind w:firstLine="720"/>
        <w:jc w:val="both"/>
        <w:rPr>
          <w:rFonts w:eastAsia="Times New Roman"/>
          <w:color w:val="000000"/>
        </w:rPr>
      </w:pPr>
      <w:r w:rsidRPr="001577E7">
        <w:rPr>
          <w:rFonts w:eastAsia="Times New Roman"/>
          <w:color w:val="000000"/>
        </w:rPr>
        <w:t xml:space="preserve">Еще одним способом дифференциации обучения является адресная работа с мотивацией и развитием интереса к чтению, расширением читательского кругозора. Этот </w:t>
      </w:r>
      <w:r w:rsidRPr="001577E7">
        <w:rPr>
          <w:rFonts w:eastAsia="Times New Roman"/>
          <w:color w:val="000000"/>
        </w:rPr>
        <w:lastRenderedPageBreak/>
        <w:t>прием предполагает составление нескольких списков произведений, которые могут быть актуальны, полезны, увлекательны для детей с разной подготовкой, характером, увлечениями, скоростью и качеством чтения. Вовремя порекомендованная подходящая книга может стать сильнейшим стимулом для появления интереса к чтению.</w:t>
      </w:r>
    </w:p>
    <w:p w:rsidR="006C15D1" w:rsidRPr="001577E7" w:rsidRDefault="006C15D1" w:rsidP="006C15D1">
      <w:pPr>
        <w:spacing w:line="360" w:lineRule="auto"/>
        <w:jc w:val="both"/>
        <w:rPr>
          <w:rFonts w:eastAsia="Times New Roman"/>
          <w:b/>
        </w:rPr>
      </w:pPr>
      <w:r w:rsidRPr="001577E7">
        <w:rPr>
          <w:rFonts w:eastAsia="Times New Roman"/>
          <w:b/>
        </w:rPr>
        <w:t>Адресные рекомендации:</w:t>
      </w:r>
    </w:p>
    <w:p w:rsidR="006C15D1" w:rsidRPr="001577E7" w:rsidRDefault="006C15D1" w:rsidP="006C15D1">
      <w:pPr>
        <w:numPr>
          <w:ilvl w:val="0"/>
          <w:numId w:val="46"/>
        </w:numPr>
        <w:pBdr>
          <w:top w:val="nil"/>
          <w:left w:val="nil"/>
          <w:bottom w:val="nil"/>
          <w:right w:val="nil"/>
          <w:between w:val="nil"/>
        </w:pBdr>
        <w:spacing w:line="360" w:lineRule="auto"/>
        <w:rPr>
          <w:rFonts w:eastAsia="Times New Roman"/>
          <w:color w:val="000000"/>
        </w:rPr>
      </w:pPr>
      <w:r w:rsidRPr="001577E7">
        <w:rPr>
          <w:rFonts w:eastAsia="Times New Roman"/>
          <w:color w:val="000000"/>
        </w:rPr>
        <w:t>ТУМО учителей русского языка и литературы:</w:t>
      </w:r>
    </w:p>
    <w:p w:rsidR="006C15D1" w:rsidRPr="001577E7" w:rsidRDefault="006C15D1" w:rsidP="006C15D1">
      <w:pPr>
        <w:numPr>
          <w:ilvl w:val="0"/>
          <w:numId w:val="44"/>
        </w:numPr>
        <w:pBdr>
          <w:top w:val="nil"/>
          <w:left w:val="nil"/>
          <w:bottom w:val="nil"/>
          <w:right w:val="nil"/>
          <w:between w:val="nil"/>
        </w:pBdr>
        <w:spacing w:line="276" w:lineRule="auto"/>
        <w:ind w:hanging="357"/>
        <w:jc w:val="both"/>
        <w:rPr>
          <w:rFonts w:eastAsia="Times New Roman"/>
          <w:color w:val="000000"/>
        </w:rPr>
      </w:pPr>
      <w:r w:rsidRPr="001577E7">
        <w:rPr>
          <w:rFonts w:eastAsia="Times New Roman"/>
          <w:color w:val="000000"/>
        </w:rPr>
        <w:t>изучить критерии оценивания выполнения заданий с развёрнутым ответом ОГЭ по литературе. Проводить практикумы по проверке работ выпускников 9 класса;</w:t>
      </w:r>
    </w:p>
    <w:p w:rsidR="006C15D1" w:rsidRPr="001577E7" w:rsidRDefault="006C15D1" w:rsidP="006C15D1">
      <w:pPr>
        <w:numPr>
          <w:ilvl w:val="0"/>
          <w:numId w:val="44"/>
        </w:numPr>
        <w:pBdr>
          <w:top w:val="nil"/>
          <w:left w:val="nil"/>
          <w:bottom w:val="nil"/>
          <w:right w:val="nil"/>
          <w:between w:val="nil"/>
        </w:pBdr>
        <w:spacing w:line="276" w:lineRule="auto"/>
        <w:ind w:hanging="357"/>
        <w:jc w:val="both"/>
        <w:rPr>
          <w:rFonts w:eastAsia="Times New Roman"/>
          <w:color w:val="000000"/>
        </w:rPr>
      </w:pPr>
      <w:r w:rsidRPr="001577E7">
        <w:rPr>
          <w:rFonts w:eastAsia="Times New Roman"/>
          <w:color w:val="000000"/>
        </w:rPr>
        <w:t>рекомендовать учителям, в классах которых обучающиеся будут сдавать основной государственный экзамен по литературе, прохождение курсов повышения квалификации по данному вопросу;</w:t>
      </w:r>
    </w:p>
    <w:p w:rsidR="006C15D1" w:rsidRPr="001577E7" w:rsidRDefault="006C15D1" w:rsidP="006C15D1">
      <w:pPr>
        <w:numPr>
          <w:ilvl w:val="0"/>
          <w:numId w:val="44"/>
        </w:numPr>
        <w:pBdr>
          <w:top w:val="nil"/>
          <w:left w:val="nil"/>
          <w:bottom w:val="nil"/>
          <w:right w:val="nil"/>
          <w:between w:val="nil"/>
        </w:pBdr>
        <w:spacing w:line="276" w:lineRule="auto"/>
        <w:ind w:hanging="357"/>
        <w:jc w:val="both"/>
        <w:rPr>
          <w:rFonts w:eastAsia="Times New Roman"/>
          <w:color w:val="000000"/>
        </w:rPr>
      </w:pPr>
      <w:r w:rsidRPr="001577E7">
        <w:rPr>
          <w:rFonts w:eastAsia="Times New Roman"/>
          <w:color w:val="000000"/>
        </w:rPr>
        <w:t xml:space="preserve">включить в план ТУМО следующие темы: </w:t>
      </w:r>
    </w:p>
    <w:p w:rsidR="006C15D1" w:rsidRPr="001577E7" w:rsidRDefault="006C15D1" w:rsidP="006C15D1">
      <w:pPr>
        <w:numPr>
          <w:ilvl w:val="1"/>
          <w:numId w:val="44"/>
        </w:numPr>
        <w:pBdr>
          <w:top w:val="nil"/>
          <w:left w:val="nil"/>
          <w:bottom w:val="nil"/>
          <w:right w:val="nil"/>
          <w:between w:val="nil"/>
        </w:pBdr>
        <w:spacing w:line="276" w:lineRule="auto"/>
        <w:ind w:hanging="357"/>
        <w:jc w:val="both"/>
        <w:rPr>
          <w:rFonts w:eastAsia="Times New Roman"/>
          <w:color w:val="000000"/>
        </w:rPr>
      </w:pPr>
      <w:r w:rsidRPr="001577E7">
        <w:rPr>
          <w:rFonts w:eastAsia="Times New Roman"/>
          <w:color w:val="000000"/>
        </w:rPr>
        <w:t>роль учебных программ и УМК по литературе, реализуемых в ОО, в повышении качества образования по предмету;</w:t>
      </w:r>
    </w:p>
    <w:p w:rsidR="006C15D1" w:rsidRPr="001577E7" w:rsidRDefault="006C15D1" w:rsidP="006C15D1">
      <w:pPr>
        <w:numPr>
          <w:ilvl w:val="1"/>
          <w:numId w:val="44"/>
        </w:numPr>
        <w:pBdr>
          <w:top w:val="nil"/>
          <w:left w:val="nil"/>
          <w:bottom w:val="nil"/>
          <w:right w:val="nil"/>
          <w:between w:val="nil"/>
        </w:pBdr>
        <w:spacing w:line="276" w:lineRule="auto"/>
        <w:ind w:hanging="357"/>
        <w:jc w:val="both"/>
        <w:rPr>
          <w:rFonts w:eastAsia="Times New Roman"/>
          <w:color w:val="000000"/>
        </w:rPr>
      </w:pPr>
      <w:r w:rsidRPr="001577E7">
        <w:rPr>
          <w:rFonts w:eastAsia="Times New Roman"/>
          <w:color w:val="000000"/>
        </w:rPr>
        <w:t xml:space="preserve">управление формированием читательской культуры </w:t>
      </w:r>
      <w:proofErr w:type="gramStart"/>
      <w:r w:rsidRPr="001577E7">
        <w:rPr>
          <w:rFonts w:eastAsia="Times New Roman"/>
          <w:color w:val="000000"/>
        </w:rPr>
        <w:t>обучающихся</w:t>
      </w:r>
      <w:proofErr w:type="gramEnd"/>
      <w:r w:rsidRPr="001577E7">
        <w:rPr>
          <w:rFonts w:eastAsia="Times New Roman"/>
          <w:color w:val="000000"/>
        </w:rPr>
        <w:t xml:space="preserve"> в школе;</w:t>
      </w:r>
    </w:p>
    <w:p w:rsidR="006C15D1" w:rsidRPr="001577E7" w:rsidRDefault="006C15D1" w:rsidP="006C15D1">
      <w:pPr>
        <w:numPr>
          <w:ilvl w:val="1"/>
          <w:numId w:val="44"/>
        </w:numPr>
        <w:pBdr>
          <w:top w:val="nil"/>
          <w:left w:val="nil"/>
          <w:bottom w:val="nil"/>
          <w:right w:val="nil"/>
          <w:between w:val="nil"/>
        </w:pBdr>
        <w:spacing w:line="276" w:lineRule="auto"/>
        <w:ind w:hanging="357"/>
        <w:jc w:val="both"/>
        <w:rPr>
          <w:rFonts w:eastAsia="Times New Roman"/>
          <w:color w:val="000000"/>
        </w:rPr>
      </w:pPr>
      <w:r w:rsidRPr="001577E7">
        <w:rPr>
          <w:rFonts w:eastAsia="Times New Roman"/>
          <w:color w:val="000000"/>
        </w:rPr>
        <w:t xml:space="preserve">совершенствование умения создавать письменное монологическое высказывание на уроках литературы (проведение открытых уроков, мастер-классов). </w:t>
      </w:r>
    </w:p>
    <w:p w:rsidR="006C15D1" w:rsidRPr="001577E7" w:rsidRDefault="006C15D1" w:rsidP="006C15D1">
      <w:pPr>
        <w:numPr>
          <w:ilvl w:val="0"/>
          <w:numId w:val="46"/>
        </w:numPr>
        <w:pBdr>
          <w:top w:val="nil"/>
          <w:left w:val="nil"/>
          <w:bottom w:val="nil"/>
          <w:right w:val="nil"/>
          <w:between w:val="nil"/>
        </w:pBdr>
        <w:spacing w:line="276" w:lineRule="auto"/>
        <w:ind w:hanging="357"/>
        <w:rPr>
          <w:rFonts w:eastAsia="Times New Roman"/>
          <w:color w:val="000000"/>
        </w:rPr>
      </w:pPr>
      <w:r w:rsidRPr="001577E7">
        <w:rPr>
          <w:rFonts w:eastAsia="Times New Roman"/>
          <w:color w:val="000000"/>
        </w:rPr>
        <w:t xml:space="preserve">Администрации ОО: </w:t>
      </w:r>
    </w:p>
    <w:p w:rsidR="006C15D1" w:rsidRPr="001577E7" w:rsidRDefault="006C15D1" w:rsidP="006C15D1">
      <w:pPr>
        <w:numPr>
          <w:ilvl w:val="0"/>
          <w:numId w:val="45"/>
        </w:numPr>
        <w:pBdr>
          <w:top w:val="nil"/>
          <w:left w:val="nil"/>
          <w:bottom w:val="nil"/>
          <w:right w:val="nil"/>
          <w:between w:val="nil"/>
        </w:pBdr>
        <w:spacing w:line="360" w:lineRule="auto"/>
        <w:ind w:left="1077" w:hanging="357"/>
        <w:jc w:val="both"/>
        <w:rPr>
          <w:rFonts w:eastAsia="Times New Roman"/>
          <w:color w:val="000000"/>
        </w:rPr>
      </w:pPr>
      <w:bookmarkStart w:id="10" w:name="_gjdgxs" w:colFirst="0" w:colLast="0"/>
      <w:bookmarkEnd w:id="10"/>
      <w:r w:rsidRPr="001577E7">
        <w:rPr>
          <w:rFonts w:eastAsia="Times New Roman"/>
          <w:color w:val="000000"/>
        </w:rPr>
        <w:t>Провести анализ итогов ОГЭ в 2023 году, обратив особое внимание на результаты выпускников, преодолевших с запасом в 1-2 балла границу, соответствующую высокому уровню подготовки.</w:t>
      </w:r>
    </w:p>
    <w:p w:rsidR="006C15D1" w:rsidRPr="001577E7" w:rsidRDefault="006C15D1" w:rsidP="006C15D1">
      <w:pPr>
        <w:numPr>
          <w:ilvl w:val="0"/>
          <w:numId w:val="45"/>
        </w:numPr>
        <w:pBdr>
          <w:top w:val="nil"/>
          <w:left w:val="nil"/>
          <w:bottom w:val="nil"/>
          <w:right w:val="nil"/>
          <w:between w:val="nil"/>
        </w:pBdr>
        <w:spacing w:line="360" w:lineRule="auto"/>
        <w:ind w:left="1077" w:hanging="357"/>
        <w:jc w:val="both"/>
        <w:rPr>
          <w:rFonts w:eastAsia="Times New Roman"/>
          <w:color w:val="000000"/>
        </w:rPr>
      </w:pPr>
      <w:r w:rsidRPr="001577E7">
        <w:rPr>
          <w:rFonts w:eastAsia="Times New Roman"/>
          <w:color w:val="000000"/>
        </w:rPr>
        <w:t xml:space="preserve">Осуществить целенаправленное внедрение педагогических технологий и методик, таких как технология развития критического мышления, технология смыслового чтения, методика «кластер», </w:t>
      </w:r>
      <w:proofErr w:type="spellStart"/>
      <w:r w:rsidRPr="001577E7">
        <w:rPr>
          <w:rFonts w:eastAsia="Times New Roman"/>
          <w:color w:val="000000"/>
        </w:rPr>
        <w:t>синквейн-технология</w:t>
      </w:r>
      <w:proofErr w:type="spellEnd"/>
      <w:r w:rsidRPr="001577E7">
        <w:rPr>
          <w:rFonts w:eastAsia="Times New Roman"/>
          <w:color w:val="000000"/>
        </w:rPr>
        <w:t xml:space="preserve"> и др.</w:t>
      </w:r>
    </w:p>
    <w:p w:rsidR="006C15D1" w:rsidRPr="001577E7" w:rsidRDefault="006C15D1" w:rsidP="006C15D1">
      <w:pPr>
        <w:numPr>
          <w:ilvl w:val="0"/>
          <w:numId w:val="45"/>
        </w:numPr>
        <w:pBdr>
          <w:top w:val="nil"/>
          <w:left w:val="nil"/>
          <w:bottom w:val="nil"/>
          <w:right w:val="nil"/>
          <w:between w:val="nil"/>
        </w:pBdr>
        <w:spacing w:line="360" w:lineRule="auto"/>
        <w:ind w:left="1077" w:hanging="357"/>
        <w:jc w:val="both"/>
        <w:rPr>
          <w:rFonts w:eastAsia="Times New Roman"/>
          <w:color w:val="000000"/>
        </w:rPr>
      </w:pPr>
      <w:r w:rsidRPr="001577E7">
        <w:rPr>
          <w:rFonts w:eastAsia="Times New Roman"/>
          <w:color w:val="000000"/>
        </w:rPr>
        <w:t>Продолжить работу по формированию речевой грамотности обучающихся с использованием Методических рекомендаций по соблюдению единых требований к организации орфографического и речевого режима.</w:t>
      </w:r>
    </w:p>
    <w:p w:rsidR="006C15D1" w:rsidRPr="001577E7" w:rsidRDefault="006C15D1" w:rsidP="006C15D1">
      <w:pPr>
        <w:pBdr>
          <w:top w:val="nil"/>
          <w:left w:val="nil"/>
          <w:bottom w:val="nil"/>
          <w:right w:val="nil"/>
          <w:between w:val="nil"/>
        </w:pBdr>
        <w:spacing w:line="360" w:lineRule="auto"/>
        <w:jc w:val="both"/>
        <w:rPr>
          <w:rFonts w:eastAsia="Times New Roman"/>
          <w:color w:val="000000"/>
        </w:rPr>
      </w:pPr>
    </w:p>
    <w:p w:rsidR="006C15D1" w:rsidRPr="001577E7" w:rsidRDefault="006C15D1" w:rsidP="006C15D1">
      <w:pPr>
        <w:numPr>
          <w:ilvl w:val="0"/>
          <w:numId w:val="45"/>
        </w:numPr>
        <w:pBdr>
          <w:top w:val="nil"/>
          <w:left w:val="nil"/>
          <w:bottom w:val="nil"/>
          <w:right w:val="nil"/>
          <w:between w:val="nil"/>
        </w:pBdr>
        <w:spacing w:line="360" w:lineRule="auto"/>
        <w:ind w:left="1077" w:hanging="357"/>
        <w:jc w:val="both"/>
        <w:rPr>
          <w:rFonts w:eastAsia="Times New Roman"/>
          <w:color w:val="000000"/>
        </w:rPr>
      </w:pPr>
      <w:r w:rsidRPr="001577E7">
        <w:rPr>
          <w:rFonts w:eastAsia="Times New Roman"/>
          <w:color w:val="000000"/>
        </w:rPr>
        <w:t xml:space="preserve">Использовать задания из открытого банка ФГБНУ «ФИПИ», направленные на поиск решения в новой ситуации с опорой на имеющиеся знания. </w:t>
      </w:r>
    </w:p>
    <w:p w:rsidR="006C15D1" w:rsidRPr="001577E7" w:rsidRDefault="006C15D1" w:rsidP="006C15D1">
      <w:pPr>
        <w:numPr>
          <w:ilvl w:val="0"/>
          <w:numId w:val="45"/>
        </w:numPr>
        <w:pBdr>
          <w:top w:val="nil"/>
          <w:left w:val="nil"/>
          <w:bottom w:val="nil"/>
          <w:right w:val="nil"/>
          <w:between w:val="nil"/>
        </w:pBdr>
        <w:spacing w:line="360" w:lineRule="auto"/>
        <w:ind w:left="1077" w:hanging="357"/>
        <w:jc w:val="both"/>
        <w:rPr>
          <w:rFonts w:eastAsia="Times New Roman"/>
          <w:color w:val="000000"/>
        </w:rPr>
      </w:pPr>
      <w:r w:rsidRPr="001577E7">
        <w:rPr>
          <w:rFonts w:eastAsia="Times New Roman"/>
          <w:color w:val="000000"/>
        </w:rPr>
        <w:t xml:space="preserve">Ознакомить обучающихся с различными формами представления заданий базового и повышенного уровня сложности, используя открытый банк заданий ФГБНУ «ФИПИ». </w:t>
      </w:r>
    </w:p>
    <w:p w:rsidR="006C15D1" w:rsidRPr="001577E7" w:rsidRDefault="006C15D1" w:rsidP="006C15D1">
      <w:pPr>
        <w:numPr>
          <w:ilvl w:val="0"/>
          <w:numId w:val="45"/>
        </w:numPr>
        <w:pBdr>
          <w:top w:val="nil"/>
          <w:left w:val="nil"/>
          <w:bottom w:val="nil"/>
          <w:right w:val="nil"/>
          <w:between w:val="nil"/>
        </w:pBdr>
        <w:spacing w:line="360" w:lineRule="auto"/>
        <w:ind w:left="1077" w:hanging="357"/>
        <w:jc w:val="both"/>
        <w:rPr>
          <w:rFonts w:eastAsia="Times New Roman"/>
          <w:color w:val="000000"/>
        </w:rPr>
      </w:pPr>
      <w:r w:rsidRPr="001577E7">
        <w:rPr>
          <w:rFonts w:eastAsia="Times New Roman"/>
          <w:color w:val="000000"/>
        </w:rPr>
        <w:t>Информировать родительскую общественность о результатах и проблемных аспектах сдачи ГИА.</w:t>
      </w:r>
    </w:p>
    <w:p w:rsidR="006C15D1" w:rsidRPr="001577E7" w:rsidRDefault="006C15D1" w:rsidP="006C15D1">
      <w:pPr>
        <w:numPr>
          <w:ilvl w:val="0"/>
          <w:numId w:val="45"/>
        </w:numPr>
        <w:pBdr>
          <w:top w:val="nil"/>
          <w:left w:val="nil"/>
          <w:bottom w:val="nil"/>
          <w:right w:val="nil"/>
          <w:between w:val="nil"/>
        </w:pBdr>
        <w:spacing w:line="360" w:lineRule="auto"/>
        <w:ind w:left="1077" w:hanging="357"/>
        <w:jc w:val="both"/>
        <w:rPr>
          <w:rFonts w:eastAsia="Times New Roman"/>
          <w:color w:val="000000"/>
        </w:rPr>
      </w:pPr>
      <w:r w:rsidRPr="001577E7">
        <w:rPr>
          <w:rFonts w:eastAsia="Times New Roman"/>
          <w:color w:val="000000"/>
        </w:rPr>
        <w:t>Организовать повышение квалификации учителей в соответствии с выявленными профессиональными дефицитами.</w:t>
      </w:r>
    </w:p>
    <w:p w:rsidR="006C15D1" w:rsidRPr="001577E7" w:rsidRDefault="006C15D1" w:rsidP="006C15D1">
      <w:pPr>
        <w:numPr>
          <w:ilvl w:val="0"/>
          <w:numId w:val="45"/>
        </w:numPr>
        <w:pBdr>
          <w:top w:val="nil"/>
          <w:left w:val="nil"/>
          <w:bottom w:val="nil"/>
          <w:right w:val="nil"/>
          <w:between w:val="nil"/>
        </w:pBdr>
        <w:spacing w:line="360" w:lineRule="auto"/>
        <w:ind w:left="1077" w:hanging="357"/>
        <w:jc w:val="both"/>
        <w:rPr>
          <w:rFonts w:eastAsia="Times New Roman"/>
          <w:color w:val="000000"/>
        </w:rPr>
      </w:pPr>
      <w:r w:rsidRPr="001577E7">
        <w:rPr>
          <w:rFonts w:eastAsia="Times New Roman"/>
          <w:color w:val="000000"/>
        </w:rPr>
        <w:lastRenderedPageBreak/>
        <w:t>Разработать индивидуальные образовательные маршруты обучающихся по учебному предмету с целью формирования предметных и метапредметных результатов.</w:t>
      </w:r>
    </w:p>
    <w:p w:rsidR="006C15D1" w:rsidRPr="001577E7" w:rsidRDefault="006C15D1" w:rsidP="006C15D1">
      <w:pPr>
        <w:numPr>
          <w:ilvl w:val="0"/>
          <w:numId w:val="45"/>
        </w:numPr>
        <w:pBdr>
          <w:top w:val="nil"/>
          <w:left w:val="nil"/>
          <w:bottom w:val="nil"/>
          <w:right w:val="nil"/>
          <w:between w:val="nil"/>
        </w:pBdr>
        <w:tabs>
          <w:tab w:val="left" w:pos="993"/>
        </w:tabs>
        <w:spacing w:line="360" w:lineRule="auto"/>
        <w:ind w:left="1077" w:hanging="357"/>
        <w:jc w:val="both"/>
        <w:rPr>
          <w:rFonts w:eastAsia="Times New Roman"/>
          <w:color w:val="000000"/>
        </w:rPr>
      </w:pPr>
      <w:r w:rsidRPr="001577E7">
        <w:rPr>
          <w:rFonts w:eastAsia="Times New Roman"/>
          <w:color w:val="000000"/>
        </w:rPr>
        <w:t xml:space="preserve">Организовать </w:t>
      </w:r>
      <w:proofErr w:type="spellStart"/>
      <w:r w:rsidRPr="001577E7">
        <w:rPr>
          <w:rFonts w:eastAsia="Times New Roman"/>
          <w:color w:val="000000"/>
        </w:rPr>
        <w:t>внутришкольную</w:t>
      </w:r>
      <w:proofErr w:type="spellEnd"/>
      <w:r w:rsidRPr="001577E7">
        <w:rPr>
          <w:rFonts w:eastAsia="Times New Roman"/>
          <w:color w:val="000000"/>
        </w:rPr>
        <w:t xml:space="preserve"> систему повышения квалификации педагогов в формате наставничества, </w:t>
      </w:r>
      <w:proofErr w:type="spellStart"/>
      <w:r w:rsidRPr="001577E7">
        <w:rPr>
          <w:rFonts w:eastAsia="Times New Roman"/>
          <w:color w:val="000000"/>
        </w:rPr>
        <w:t>тьюторства</w:t>
      </w:r>
      <w:proofErr w:type="spellEnd"/>
      <w:r w:rsidRPr="001577E7">
        <w:rPr>
          <w:rFonts w:eastAsia="Times New Roman"/>
          <w:color w:val="000000"/>
        </w:rPr>
        <w:t xml:space="preserve"> (или в рамках сетевого взаимодействия).</w:t>
      </w:r>
    </w:p>
    <w:p w:rsidR="006C15D1" w:rsidRPr="001577E7" w:rsidRDefault="006C15D1" w:rsidP="006C15D1">
      <w:pPr>
        <w:numPr>
          <w:ilvl w:val="0"/>
          <w:numId w:val="45"/>
        </w:numPr>
        <w:pBdr>
          <w:top w:val="nil"/>
          <w:left w:val="nil"/>
          <w:bottom w:val="nil"/>
          <w:right w:val="nil"/>
          <w:between w:val="nil"/>
        </w:pBdr>
        <w:tabs>
          <w:tab w:val="left" w:pos="1418"/>
        </w:tabs>
        <w:spacing w:line="360" w:lineRule="auto"/>
        <w:ind w:left="1077" w:hanging="357"/>
        <w:jc w:val="both"/>
        <w:rPr>
          <w:rFonts w:eastAsia="Times New Roman"/>
          <w:color w:val="000000"/>
        </w:rPr>
      </w:pPr>
      <w:r w:rsidRPr="001577E7">
        <w:rPr>
          <w:rFonts w:eastAsia="Times New Roman"/>
          <w:color w:val="000000"/>
        </w:rPr>
        <w:t xml:space="preserve">Проводить для </w:t>
      </w:r>
      <w:proofErr w:type="gramStart"/>
      <w:r w:rsidRPr="001577E7">
        <w:rPr>
          <w:rFonts w:eastAsia="Times New Roman"/>
          <w:color w:val="000000"/>
        </w:rPr>
        <w:t>обучающихся</w:t>
      </w:r>
      <w:proofErr w:type="gramEnd"/>
      <w:r w:rsidRPr="001577E7">
        <w:rPr>
          <w:rFonts w:eastAsia="Times New Roman"/>
          <w:color w:val="000000"/>
        </w:rPr>
        <w:t>, не только сдающих литературу, но и планирующих сдавать ее (8 класс), мониторинг (независимую экспертизу) для определения уровня подготовки не менее 2 раз в год.</w:t>
      </w:r>
    </w:p>
    <w:p w:rsidR="006C15D1" w:rsidRPr="001577E7" w:rsidRDefault="006C15D1" w:rsidP="006C15D1">
      <w:pPr>
        <w:numPr>
          <w:ilvl w:val="0"/>
          <w:numId w:val="45"/>
        </w:numPr>
        <w:pBdr>
          <w:top w:val="nil"/>
          <w:left w:val="nil"/>
          <w:bottom w:val="nil"/>
          <w:right w:val="nil"/>
          <w:between w:val="nil"/>
        </w:pBdr>
        <w:tabs>
          <w:tab w:val="left" w:pos="1418"/>
        </w:tabs>
        <w:spacing w:line="360" w:lineRule="auto"/>
        <w:ind w:left="1077" w:hanging="357"/>
        <w:jc w:val="both"/>
        <w:rPr>
          <w:rFonts w:eastAsia="Times New Roman"/>
          <w:color w:val="000000"/>
        </w:rPr>
      </w:pPr>
      <w:r w:rsidRPr="001577E7">
        <w:rPr>
          <w:rFonts w:eastAsia="Times New Roman"/>
          <w:color w:val="000000"/>
        </w:rPr>
        <w:t>Ввести в практику ежегодные мероприятия, направленные на стимулирование интереса к чтению (продолжить реализацию таких мероприятий, если они проводятся).</w:t>
      </w:r>
    </w:p>
    <w:p w:rsidR="006C15D1" w:rsidRPr="001577E7" w:rsidRDefault="006C15D1" w:rsidP="006C15D1">
      <w:pPr>
        <w:numPr>
          <w:ilvl w:val="0"/>
          <w:numId w:val="45"/>
        </w:numPr>
        <w:pBdr>
          <w:top w:val="nil"/>
          <w:left w:val="nil"/>
          <w:bottom w:val="nil"/>
          <w:right w:val="nil"/>
          <w:between w:val="nil"/>
        </w:pBdr>
        <w:tabs>
          <w:tab w:val="left" w:pos="1418"/>
        </w:tabs>
        <w:spacing w:line="360" w:lineRule="auto"/>
        <w:ind w:left="1077" w:hanging="357"/>
        <w:jc w:val="both"/>
        <w:rPr>
          <w:rFonts w:eastAsia="Times New Roman"/>
          <w:color w:val="000000"/>
        </w:rPr>
      </w:pPr>
      <w:r w:rsidRPr="001577E7">
        <w:rPr>
          <w:rFonts w:eastAsia="Times New Roman"/>
          <w:color w:val="000000"/>
        </w:rPr>
        <w:t>Продолжить практику участия обучающихся в различных конкурсах сочинений, творческих работ, в том числе регионального и общероссийского уровня.</w:t>
      </w:r>
    </w:p>
    <w:p w:rsidR="006C15D1" w:rsidRPr="001577E7" w:rsidRDefault="006C15D1" w:rsidP="006C15D1">
      <w:pPr>
        <w:numPr>
          <w:ilvl w:val="1"/>
          <w:numId w:val="46"/>
        </w:numPr>
        <w:pBdr>
          <w:top w:val="nil"/>
          <w:left w:val="nil"/>
          <w:bottom w:val="nil"/>
          <w:right w:val="nil"/>
          <w:between w:val="nil"/>
        </w:pBdr>
        <w:shd w:val="clear" w:color="auto" w:fill="FFFFFF"/>
        <w:spacing w:line="276" w:lineRule="auto"/>
        <w:jc w:val="both"/>
        <w:rPr>
          <w:rFonts w:eastAsia="Times New Roman"/>
          <w:color w:val="000000"/>
        </w:rPr>
      </w:pPr>
      <w:r w:rsidRPr="001577E7">
        <w:rPr>
          <w:rFonts w:eastAsia="Times New Roman"/>
          <w:color w:val="000000"/>
        </w:rPr>
        <w:t xml:space="preserve">Учителям русского языка и литературы </w:t>
      </w:r>
      <w:r w:rsidRPr="001577E7">
        <w:rPr>
          <w:rFonts w:eastAsia="Times New Roman"/>
        </w:rPr>
        <w:t xml:space="preserve">ГБОУ ООШ № 18 г. Новокуйбышевска, ГБОУ СОШ № 5 «ОЦ» г. Новокуйбышевска, ГБОУ СОШ «ОЦ» п.г.т. Рощинский, ГБОУ СОШ «ОЦ» с. Лопатино, ГБОУ СОШ пос. </w:t>
      </w:r>
      <w:proofErr w:type="spellStart"/>
      <w:r w:rsidRPr="001577E7">
        <w:rPr>
          <w:rFonts w:eastAsia="Times New Roman"/>
        </w:rPr>
        <w:t>Черновский</w:t>
      </w:r>
      <w:proofErr w:type="spellEnd"/>
      <w:r w:rsidRPr="001577E7">
        <w:rPr>
          <w:rFonts w:eastAsia="Times New Roman"/>
        </w:rPr>
        <w:t>, ГБОУ СОШ с. Курумоч:</w:t>
      </w:r>
    </w:p>
    <w:p w:rsidR="006C15D1" w:rsidRPr="001577E7" w:rsidRDefault="006C15D1" w:rsidP="006C15D1">
      <w:pPr>
        <w:numPr>
          <w:ilvl w:val="1"/>
          <w:numId w:val="46"/>
        </w:numPr>
        <w:pBdr>
          <w:top w:val="nil"/>
          <w:left w:val="nil"/>
          <w:bottom w:val="nil"/>
          <w:right w:val="nil"/>
          <w:between w:val="nil"/>
        </w:pBdr>
        <w:shd w:val="clear" w:color="auto" w:fill="FFFFFF"/>
        <w:spacing w:line="276" w:lineRule="auto"/>
        <w:jc w:val="both"/>
        <w:rPr>
          <w:rFonts w:eastAsia="Times New Roman"/>
          <w:color w:val="000000"/>
        </w:rPr>
      </w:pPr>
      <w:r w:rsidRPr="001577E7">
        <w:rPr>
          <w:rFonts w:eastAsia="Times New Roman"/>
        </w:rPr>
        <w:t xml:space="preserve">обеспечить коррекцию рабочих программ и </w:t>
      </w:r>
      <w:proofErr w:type="gramStart"/>
      <w:r w:rsidRPr="001577E7">
        <w:rPr>
          <w:rFonts w:eastAsia="Times New Roman"/>
        </w:rPr>
        <w:t>методических подходов</w:t>
      </w:r>
      <w:proofErr w:type="gramEnd"/>
      <w:r w:rsidRPr="001577E7">
        <w:rPr>
          <w:rFonts w:eastAsia="Times New Roman"/>
        </w:rPr>
        <w:t xml:space="preserve"> к преподаванию предмета для повышения показателей качества подготовки выпускников;</w:t>
      </w:r>
    </w:p>
    <w:p w:rsidR="006C15D1" w:rsidRPr="001577E7" w:rsidRDefault="006C15D1" w:rsidP="006C15D1">
      <w:pPr>
        <w:numPr>
          <w:ilvl w:val="1"/>
          <w:numId w:val="46"/>
        </w:numPr>
        <w:spacing w:line="360" w:lineRule="auto"/>
        <w:jc w:val="both"/>
        <w:rPr>
          <w:rFonts w:eastAsia="Times New Roman"/>
        </w:rPr>
      </w:pPr>
      <w:r w:rsidRPr="001577E7">
        <w:rPr>
          <w:rFonts w:eastAsia="Times New Roman"/>
        </w:rPr>
        <w:t>увеличить количество уроков, посвященных обобщающему повторению и/или содержащих в числе прочих такую задачу, которые позволят не только актуализировать изученное, но и увидеть движение литературного процесса, обнаружить причинно-следственные связи, научиться находить общее и различное, систематизировать пройденный материал,</w:t>
      </w:r>
    </w:p>
    <w:p w:rsidR="006C15D1" w:rsidRPr="001577E7" w:rsidRDefault="006C15D1" w:rsidP="006C15D1">
      <w:pPr>
        <w:numPr>
          <w:ilvl w:val="1"/>
          <w:numId w:val="46"/>
        </w:numPr>
        <w:spacing w:line="360" w:lineRule="auto"/>
        <w:jc w:val="both"/>
        <w:rPr>
          <w:rFonts w:eastAsia="Times New Roman"/>
        </w:rPr>
      </w:pPr>
      <w:r w:rsidRPr="001577E7">
        <w:rPr>
          <w:rFonts w:eastAsia="Times New Roman"/>
        </w:rPr>
        <w:t>в связи с учетом грамотности при проверке работ, обращать внимание на соблюдение норм письменной речи в работах по литературе, учитывать этот критерий, например, сделать частью анализа написанных сочинений выполнение работы над ошибками.</w:t>
      </w:r>
    </w:p>
    <w:p w:rsidR="006C15D1" w:rsidRPr="001577E7" w:rsidRDefault="006C15D1" w:rsidP="006C15D1">
      <w:pPr>
        <w:numPr>
          <w:ilvl w:val="1"/>
          <w:numId w:val="46"/>
        </w:numPr>
        <w:pBdr>
          <w:top w:val="nil"/>
          <w:left w:val="nil"/>
          <w:bottom w:val="nil"/>
          <w:right w:val="nil"/>
          <w:between w:val="nil"/>
        </w:pBdr>
        <w:shd w:val="clear" w:color="auto" w:fill="FFFFFF"/>
        <w:spacing w:line="276" w:lineRule="auto"/>
        <w:jc w:val="both"/>
        <w:rPr>
          <w:rFonts w:eastAsia="Times New Roman"/>
          <w:color w:val="000000"/>
        </w:rPr>
      </w:pPr>
      <w:r w:rsidRPr="001577E7">
        <w:rPr>
          <w:rFonts w:eastAsia="Times New Roman"/>
          <w:color w:val="000000"/>
        </w:rPr>
        <w:t xml:space="preserve">Учителям русского языка и литературы  </w:t>
      </w:r>
      <w:r w:rsidRPr="001577E7">
        <w:rPr>
          <w:rFonts w:eastAsia="Times New Roman"/>
        </w:rPr>
        <w:t>ГБОУ ООШ № 6 г. Новокуйбышевска, ГБОУ ООШ № 18, ГБОУ СОШ «ОЦ» п.г.т. Рощинский:</w:t>
      </w:r>
    </w:p>
    <w:p w:rsidR="006C15D1" w:rsidRPr="001577E7" w:rsidRDefault="006C15D1" w:rsidP="006C15D1">
      <w:pPr>
        <w:numPr>
          <w:ilvl w:val="1"/>
          <w:numId w:val="46"/>
        </w:numPr>
        <w:spacing w:line="360" w:lineRule="auto"/>
        <w:jc w:val="both"/>
        <w:rPr>
          <w:rFonts w:eastAsia="Times New Roman"/>
        </w:rPr>
      </w:pPr>
      <w:proofErr w:type="gramStart"/>
      <w:r w:rsidRPr="001577E7">
        <w:rPr>
          <w:rFonts w:eastAsia="Times New Roman"/>
        </w:rPr>
        <w:t xml:space="preserve">расширить работу над формированием навыка смыслового чтения, умения понимать текст и увеличить различными способами контроль понимания прочитанного (предлагать по возможности небольшие тексты на уроке, которые можно быстро прочитать и поработать над ним, чтение фрагментов и </w:t>
      </w:r>
      <w:r w:rsidRPr="001577E7">
        <w:rPr>
          <w:rFonts w:eastAsia="Times New Roman"/>
        </w:rPr>
        <w:lastRenderedPageBreak/>
        <w:t>их комментирование, письменные домашние и классные краткие ответы на вопросы по содержанию текстов/фрагментов и т.д.),</w:t>
      </w:r>
      <w:proofErr w:type="gramEnd"/>
    </w:p>
    <w:p w:rsidR="006C15D1" w:rsidRPr="001577E7" w:rsidRDefault="006C15D1" w:rsidP="006C15D1">
      <w:pPr>
        <w:numPr>
          <w:ilvl w:val="1"/>
          <w:numId w:val="46"/>
        </w:numPr>
        <w:spacing w:line="360" w:lineRule="auto"/>
        <w:jc w:val="both"/>
        <w:rPr>
          <w:rFonts w:eastAsia="Times New Roman"/>
        </w:rPr>
      </w:pPr>
      <w:r w:rsidRPr="001577E7">
        <w:rPr>
          <w:rFonts w:eastAsia="Times New Roman"/>
        </w:rPr>
        <w:t>уделять больше внимания чтению и обсуждению лирических произведений,</w:t>
      </w:r>
    </w:p>
    <w:p w:rsidR="006C15D1" w:rsidRPr="001577E7" w:rsidRDefault="006C15D1" w:rsidP="006C15D1">
      <w:pPr>
        <w:numPr>
          <w:ilvl w:val="1"/>
          <w:numId w:val="46"/>
        </w:numPr>
        <w:spacing w:line="360" w:lineRule="auto"/>
        <w:jc w:val="both"/>
        <w:rPr>
          <w:rFonts w:eastAsia="Times New Roman"/>
        </w:rPr>
      </w:pPr>
      <w:r w:rsidRPr="001577E7">
        <w:rPr>
          <w:rFonts w:eastAsia="Times New Roman"/>
        </w:rPr>
        <w:t>сделать работу с теоретико-литературными понятиями систематической, регулярно обращаться к средствам художественной выразительности, в том числе на уроках русского языка (при возможности),</w:t>
      </w:r>
    </w:p>
    <w:p w:rsidR="006C15D1" w:rsidRPr="001577E7" w:rsidRDefault="006C15D1" w:rsidP="006C15D1">
      <w:pPr>
        <w:numPr>
          <w:ilvl w:val="1"/>
          <w:numId w:val="46"/>
        </w:numPr>
        <w:spacing w:line="360" w:lineRule="auto"/>
        <w:jc w:val="both"/>
        <w:rPr>
          <w:rFonts w:eastAsia="Times New Roman"/>
        </w:rPr>
      </w:pPr>
      <w:r w:rsidRPr="001577E7">
        <w:rPr>
          <w:rFonts w:eastAsia="Times New Roman"/>
        </w:rPr>
        <w:t xml:space="preserve">формировать навык аргументации через </w:t>
      </w:r>
      <w:proofErr w:type="spellStart"/>
      <w:r w:rsidRPr="001577E7">
        <w:rPr>
          <w:rFonts w:eastAsia="Times New Roman"/>
        </w:rPr>
        <w:t>проблематизацию</w:t>
      </w:r>
      <w:proofErr w:type="spellEnd"/>
      <w:r w:rsidRPr="001577E7">
        <w:rPr>
          <w:rFonts w:eastAsia="Times New Roman"/>
        </w:rPr>
        <w:t xml:space="preserve"> обсуждения произведения и его художественных особенностей.</w:t>
      </w:r>
    </w:p>
    <w:p w:rsidR="006C15D1" w:rsidRPr="001577E7" w:rsidRDefault="006C15D1" w:rsidP="006C15D1">
      <w:pPr>
        <w:spacing w:before="240" w:after="40" w:line="360" w:lineRule="auto"/>
        <w:ind w:firstLine="720"/>
        <w:jc w:val="both"/>
        <w:rPr>
          <w:rFonts w:eastAsia="Times New Roman"/>
        </w:rPr>
      </w:pPr>
      <w:r w:rsidRPr="001577E7">
        <w:rPr>
          <w:rFonts w:eastAsia="Times New Roman"/>
        </w:rPr>
        <w:t xml:space="preserve">Несмотря на хорошие результаты экзамена по литературе в форме ОГЭ в 2023 году, стоит отметить, что в настоящее время интерес к чтению классической литературы </w:t>
      </w:r>
      <w:proofErr w:type="gramStart"/>
      <w:r w:rsidRPr="001577E7">
        <w:rPr>
          <w:rFonts w:eastAsia="Times New Roman"/>
        </w:rPr>
        <w:t>продолжает</w:t>
      </w:r>
      <w:proofErr w:type="gramEnd"/>
      <w:r w:rsidRPr="001577E7">
        <w:rPr>
          <w:rFonts w:eastAsia="Times New Roman"/>
        </w:rPr>
        <w:t xml:space="preserve"> падает, в связи с этим происходит недопустимое сокращение числа выбирающих данный экзамен. Чрезвычайно важной задачей учителя-словесника становится мотивация талантливых обучающихся к углубленному (не поверхностному) постижению смыслов классических текстов, изучение приемов анализа и интерпретации произведений, привлечение их к выбору экзамена и проверке своих компетенций на ОГЭ по литературе.</w:t>
      </w:r>
    </w:p>
    <w:p w:rsidR="00164EBB" w:rsidRDefault="00164EBB" w:rsidP="00164EBB">
      <w:pPr>
        <w:spacing w:line="360" w:lineRule="auto"/>
      </w:pPr>
      <w:r>
        <w:t>СОСТАВИТЕЛИ ОТЧЕТА по учебному предмету:</w:t>
      </w:r>
    </w:p>
    <w:p w:rsidR="00164EBB" w:rsidRDefault="00164EBB" w:rsidP="00164EBB">
      <w:pPr>
        <w:jc w:val="both"/>
        <w:rPr>
          <w:i/>
          <w:iCs/>
        </w:rPr>
      </w:pPr>
      <w:r>
        <w:rPr>
          <w:i/>
          <w:iCs/>
        </w:rPr>
        <w:t>Ответственный специалист, выполнявший анализ результатов ОГЭ по учебному предмету</w:t>
      </w:r>
    </w:p>
    <w:p w:rsidR="00164EBB" w:rsidRDefault="00164EBB" w:rsidP="00164EBB"/>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6500"/>
      </w:tblGrid>
      <w:tr w:rsidR="00E85C11" w:rsidTr="00351B98">
        <w:trPr>
          <w:trHeight w:val="1589"/>
        </w:trPr>
        <w:tc>
          <w:tcPr>
            <w:tcW w:w="2743" w:type="dxa"/>
            <w:tcBorders>
              <w:top w:val="single" w:sz="4" w:space="0" w:color="auto"/>
              <w:left w:val="single" w:sz="4" w:space="0" w:color="auto"/>
              <w:bottom w:val="single" w:sz="4" w:space="0" w:color="auto"/>
              <w:right w:val="single" w:sz="4" w:space="0" w:color="auto"/>
            </w:tcBorders>
            <w:vAlign w:val="center"/>
            <w:hideMark/>
          </w:tcPr>
          <w:p w:rsidR="00E85C11" w:rsidRDefault="00E85C11" w:rsidP="00351B98">
            <w:r>
              <w:rPr>
                <w:i/>
                <w:iCs/>
              </w:rPr>
              <w:t>Фамилия, имя, отчество</w:t>
            </w:r>
          </w:p>
        </w:tc>
        <w:tc>
          <w:tcPr>
            <w:tcW w:w="6500" w:type="dxa"/>
            <w:tcBorders>
              <w:top w:val="single" w:sz="4" w:space="0" w:color="auto"/>
              <w:left w:val="single" w:sz="4" w:space="0" w:color="auto"/>
              <w:bottom w:val="single" w:sz="4" w:space="0" w:color="auto"/>
              <w:right w:val="single" w:sz="4" w:space="0" w:color="auto"/>
            </w:tcBorders>
            <w:vAlign w:val="center"/>
            <w:hideMark/>
          </w:tcPr>
          <w:p w:rsidR="00E85C11" w:rsidRDefault="00E85C11" w:rsidP="00351B98">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E85C11" w:rsidTr="00351B98">
        <w:trPr>
          <w:trHeight w:val="327"/>
        </w:trPr>
        <w:tc>
          <w:tcPr>
            <w:tcW w:w="2743" w:type="dxa"/>
            <w:tcBorders>
              <w:top w:val="single" w:sz="4" w:space="0" w:color="auto"/>
              <w:left w:val="single" w:sz="4" w:space="0" w:color="auto"/>
              <w:bottom w:val="single" w:sz="4" w:space="0" w:color="auto"/>
              <w:right w:val="single" w:sz="4" w:space="0" w:color="auto"/>
            </w:tcBorders>
            <w:vAlign w:val="center"/>
            <w:hideMark/>
          </w:tcPr>
          <w:p w:rsidR="00E85C11" w:rsidRDefault="00E85C11" w:rsidP="00351B98">
            <w:pPr>
              <w:rPr>
                <w:i/>
                <w:iCs/>
              </w:rPr>
            </w:pPr>
            <w:r>
              <w:rPr>
                <w:i/>
                <w:iCs/>
              </w:rPr>
              <w:t>Корнеева Елена Николаевна</w:t>
            </w:r>
          </w:p>
        </w:tc>
        <w:tc>
          <w:tcPr>
            <w:tcW w:w="6500" w:type="dxa"/>
            <w:tcBorders>
              <w:top w:val="single" w:sz="4" w:space="0" w:color="auto"/>
              <w:left w:val="single" w:sz="4" w:space="0" w:color="auto"/>
              <w:bottom w:val="single" w:sz="4" w:space="0" w:color="auto"/>
              <w:right w:val="single" w:sz="4" w:space="0" w:color="auto"/>
            </w:tcBorders>
            <w:vAlign w:val="center"/>
            <w:hideMark/>
          </w:tcPr>
          <w:p w:rsidR="00E85C11" w:rsidRDefault="00E85C11" w:rsidP="00351B98">
            <w:pPr>
              <w:rPr>
                <w:i/>
                <w:iCs/>
              </w:rPr>
            </w:pPr>
            <w:r>
              <w:rPr>
                <w:i/>
                <w:iCs/>
              </w:rPr>
              <w:t xml:space="preserve">ГБУ ДПО «Новокуйбышевский РЦ», руководитель отдела </w:t>
            </w:r>
            <w:proofErr w:type="spellStart"/>
            <w:r>
              <w:rPr>
                <w:i/>
                <w:iCs/>
              </w:rPr>
              <w:t>ОКОиОС</w:t>
            </w:r>
            <w:proofErr w:type="spellEnd"/>
          </w:p>
        </w:tc>
      </w:tr>
    </w:tbl>
    <w:p w:rsidR="00E85C11" w:rsidRDefault="00E85C11" w:rsidP="00E85C11">
      <w:pPr>
        <w:jc w:val="both"/>
        <w:rPr>
          <w:i/>
          <w:iCs/>
        </w:rPr>
      </w:pPr>
    </w:p>
    <w:p w:rsidR="00E85C11" w:rsidRDefault="00E85C11" w:rsidP="00E85C11">
      <w:pPr>
        <w:jc w:val="both"/>
        <w:rPr>
          <w:i/>
          <w:iCs/>
        </w:rPr>
      </w:pPr>
      <w:r>
        <w:rPr>
          <w:i/>
          <w:iCs/>
        </w:rPr>
        <w:t>Специалисты, привлекаемые к анализу результатов ОГЭ по учебному предмету</w:t>
      </w:r>
    </w:p>
    <w:p w:rsidR="00E85C11" w:rsidRDefault="00E85C11" w:rsidP="00E85C11"/>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550"/>
      </w:tblGrid>
      <w:tr w:rsidR="00E85C11" w:rsidTr="00351B98">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rsidR="00E85C11" w:rsidRDefault="00E85C11" w:rsidP="00351B98">
            <w:pPr>
              <w:rPr>
                <w:i/>
                <w:iCs/>
              </w:rPr>
            </w:pPr>
            <w:r>
              <w:rPr>
                <w:i/>
                <w:iCs/>
              </w:rPr>
              <w:t>Фамилия, имя, отчество</w:t>
            </w:r>
          </w:p>
        </w:tc>
        <w:tc>
          <w:tcPr>
            <w:tcW w:w="6550" w:type="dxa"/>
            <w:tcBorders>
              <w:top w:val="single" w:sz="4" w:space="0" w:color="auto"/>
              <w:left w:val="single" w:sz="4" w:space="0" w:color="auto"/>
              <w:bottom w:val="single" w:sz="4" w:space="0" w:color="auto"/>
              <w:right w:val="single" w:sz="4" w:space="0" w:color="auto"/>
            </w:tcBorders>
            <w:vAlign w:val="center"/>
            <w:hideMark/>
          </w:tcPr>
          <w:p w:rsidR="00E85C11" w:rsidRDefault="00E85C11" w:rsidP="00351B98">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E85C11" w:rsidTr="00351B98">
        <w:trPr>
          <w:trHeight w:val="381"/>
        </w:trPr>
        <w:tc>
          <w:tcPr>
            <w:tcW w:w="2693" w:type="dxa"/>
            <w:tcBorders>
              <w:top w:val="single" w:sz="4" w:space="0" w:color="auto"/>
              <w:left w:val="single" w:sz="4" w:space="0" w:color="auto"/>
              <w:bottom w:val="single" w:sz="4" w:space="0" w:color="auto"/>
              <w:right w:val="single" w:sz="4" w:space="0" w:color="auto"/>
            </w:tcBorders>
            <w:vAlign w:val="center"/>
            <w:hideMark/>
          </w:tcPr>
          <w:p w:rsidR="00E85C11" w:rsidRDefault="00E85C11" w:rsidP="00351B98">
            <w:pPr>
              <w:rPr>
                <w:i/>
                <w:iCs/>
              </w:rPr>
            </w:pPr>
            <w:proofErr w:type="spellStart"/>
            <w:r>
              <w:rPr>
                <w:i/>
                <w:iCs/>
              </w:rPr>
              <w:t>Луговова</w:t>
            </w:r>
            <w:proofErr w:type="spellEnd"/>
            <w:r>
              <w:rPr>
                <w:i/>
                <w:iCs/>
              </w:rPr>
              <w:t xml:space="preserve"> Екатерина Викторовна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E85C11" w:rsidRDefault="00E85C11" w:rsidP="00351B98">
            <w:pPr>
              <w:rPr>
                <w:i/>
                <w:iCs/>
              </w:rPr>
            </w:pPr>
            <w:r>
              <w:rPr>
                <w:i/>
                <w:iCs/>
              </w:rPr>
              <w:t xml:space="preserve">ГБУ ДПО «Новокуйбышевский РЦ», старший методист отдела </w:t>
            </w:r>
            <w:proofErr w:type="spellStart"/>
            <w:r>
              <w:rPr>
                <w:i/>
                <w:iCs/>
              </w:rPr>
              <w:t>ОКОиОС</w:t>
            </w:r>
            <w:proofErr w:type="spellEnd"/>
          </w:p>
        </w:tc>
      </w:tr>
      <w:tr w:rsidR="00E85C11" w:rsidTr="00351B98">
        <w:trPr>
          <w:trHeight w:val="415"/>
        </w:trPr>
        <w:tc>
          <w:tcPr>
            <w:tcW w:w="2693" w:type="dxa"/>
            <w:tcBorders>
              <w:top w:val="single" w:sz="4" w:space="0" w:color="auto"/>
              <w:left w:val="single" w:sz="4" w:space="0" w:color="auto"/>
              <w:bottom w:val="single" w:sz="4" w:space="0" w:color="auto"/>
              <w:right w:val="single" w:sz="4" w:space="0" w:color="auto"/>
            </w:tcBorders>
            <w:vAlign w:val="center"/>
            <w:hideMark/>
          </w:tcPr>
          <w:p w:rsidR="00E85C11" w:rsidRDefault="00E85C11" w:rsidP="00351B98">
            <w:pPr>
              <w:rPr>
                <w:i/>
                <w:iCs/>
              </w:rPr>
            </w:pPr>
            <w:proofErr w:type="spellStart"/>
            <w:r>
              <w:rPr>
                <w:i/>
                <w:iCs/>
              </w:rPr>
              <w:t>Салимгареева</w:t>
            </w:r>
            <w:proofErr w:type="spellEnd"/>
            <w:r>
              <w:rPr>
                <w:i/>
                <w:iCs/>
              </w:rPr>
              <w:t xml:space="preserve"> </w:t>
            </w:r>
            <w:proofErr w:type="spellStart"/>
            <w:r>
              <w:rPr>
                <w:i/>
                <w:iCs/>
              </w:rPr>
              <w:t>Гузеля</w:t>
            </w:r>
            <w:proofErr w:type="spellEnd"/>
            <w:r>
              <w:rPr>
                <w:i/>
                <w:iCs/>
              </w:rPr>
              <w:t xml:space="preserve"> </w:t>
            </w:r>
            <w:proofErr w:type="spellStart"/>
            <w:r>
              <w:rPr>
                <w:i/>
                <w:iCs/>
              </w:rPr>
              <w:t>Миниагзамовна</w:t>
            </w:r>
            <w:proofErr w:type="spellEnd"/>
          </w:p>
        </w:tc>
        <w:tc>
          <w:tcPr>
            <w:tcW w:w="6550" w:type="dxa"/>
            <w:tcBorders>
              <w:top w:val="single" w:sz="4" w:space="0" w:color="auto"/>
              <w:left w:val="single" w:sz="4" w:space="0" w:color="auto"/>
              <w:bottom w:val="single" w:sz="4" w:space="0" w:color="auto"/>
              <w:right w:val="single" w:sz="4" w:space="0" w:color="auto"/>
            </w:tcBorders>
            <w:vAlign w:val="center"/>
            <w:hideMark/>
          </w:tcPr>
          <w:p w:rsidR="00E85C11" w:rsidRDefault="00E85C11" w:rsidP="00351B98">
            <w:pPr>
              <w:rPr>
                <w:i/>
                <w:iCs/>
              </w:rPr>
            </w:pPr>
            <w:r w:rsidRPr="00AE5108">
              <w:rPr>
                <w:i/>
                <w:iCs/>
              </w:rPr>
              <w:t>ГБОУ гимназия № 1 г. Новокуйбышевска, учитель русского языка и литературы</w:t>
            </w:r>
            <w:r>
              <w:rPr>
                <w:i/>
                <w:iCs/>
              </w:rPr>
              <w:t>, руководитель территориального УМО</w:t>
            </w:r>
            <w:r w:rsidRPr="00AE5108">
              <w:rPr>
                <w:i/>
                <w:iCs/>
              </w:rPr>
              <w:t xml:space="preserve"> </w:t>
            </w:r>
          </w:p>
        </w:tc>
      </w:tr>
    </w:tbl>
    <w:p w:rsidR="00290F80" w:rsidRPr="00903AC5" w:rsidRDefault="00290F80" w:rsidP="0082776F">
      <w:pPr>
        <w:spacing w:line="360" w:lineRule="auto"/>
        <w:rPr>
          <w:sz w:val="6"/>
          <w:szCs w:val="28"/>
        </w:rPr>
      </w:pPr>
    </w:p>
    <w:sectPr w:rsidR="00290F80" w:rsidRPr="00903AC5" w:rsidSect="0082776F">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338" w:rsidRDefault="00953338" w:rsidP="005060D9">
      <w:r>
        <w:separator/>
      </w:r>
    </w:p>
  </w:endnote>
  <w:endnote w:type="continuationSeparator" w:id="0">
    <w:p w:rsidR="00953338" w:rsidRDefault="00953338"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691"/>
      <w:docPartObj>
        <w:docPartGallery w:val="Page Numbers (Bottom of Page)"/>
        <w:docPartUnique/>
      </w:docPartObj>
    </w:sdtPr>
    <w:sdtContent>
      <w:p w:rsidR="00953338" w:rsidRDefault="00F3775F" w:rsidP="002133CF">
        <w:pPr>
          <w:pStyle w:val="aa"/>
          <w:jc w:val="right"/>
        </w:pPr>
        <w:fldSimple w:instr=" PAGE   \* MERGEFORMAT ">
          <w:r w:rsidR="00AB6154">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338" w:rsidRDefault="00953338" w:rsidP="005060D9">
      <w:r>
        <w:separator/>
      </w:r>
    </w:p>
  </w:footnote>
  <w:footnote w:type="continuationSeparator" w:id="0">
    <w:p w:rsidR="00953338" w:rsidRDefault="00953338" w:rsidP="005060D9">
      <w:r>
        <w:continuationSeparator/>
      </w:r>
    </w:p>
  </w:footnote>
  <w:footnote w:id="1">
    <w:p w:rsidR="00953338" w:rsidRPr="00945BAA" w:rsidRDefault="00953338" w:rsidP="00945BAA">
      <w:pPr>
        <w:pStyle w:val="a4"/>
        <w:jc w:val="both"/>
        <w:rPr>
          <w:rFonts w:ascii="Times New Roman" w:hAnsi="Times New Roman"/>
        </w:rPr>
      </w:pPr>
      <w:r w:rsidRPr="00945BAA">
        <w:rPr>
          <w:rStyle w:val="a6"/>
          <w:rFonts w:ascii="Times New Roman" w:hAnsi="Times New Roman"/>
        </w:rPr>
        <w:footnoteRef/>
      </w:r>
      <w:r w:rsidRPr="00945BAA">
        <w:rPr>
          <w:rFonts w:ascii="Times New Roman" w:hAnsi="Times New Roman"/>
        </w:rPr>
        <w:t xml:space="preserve"> Перечень категорий ОО может быть </w:t>
      </w:r>
      <w:proofErr w:type="gramStart"/>
      <w:r w:rsidRPr="00945BAA">
        <w:rPr>
          <w:rFonts w:ascii="Times New Roman" w:hAnsi="Times New Roman"/>
        </w:rPr>
        <w:t>уточнен</w:t>
      </w:r>
      <w:proofErr w:type="gramEnd"/>
      <w:r w:rsidRPr="00945BAA">
        <w:rPr>
          <w:rFonts w:ascii="Times New Roman" w:hAnsi="Times New Roman"/>
        </w:rPr>
        <w:t xml:space="preserve"> / дополнен с учетом специфики региональной системы образования</w:t>
      </w:r>
    </w:p>
  </w:footnote>
  <w:footnote w:id="2">
    <w:p w:rsidR="00953338" w:rsidRPr="00903AC5" w:rsidRDefault="00953338">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953338" w:rsidRPr="007A5716" w:rsidRDefault="00953338" w:rsidP="007A5716">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38" w:rsidRDefault="00953338">
    <w:pPr>
      <w:pStyle w:val="ae"/>
      <w:jc w:val="center"/>
    </w:pPr>
  </w:p>
  <w:p w:rsidR="00953338" w:rsidRDefault="009533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nsid w:val="0A993871"/>
    <w:multiLevelType w:val="multilevel"/>
    <w:tmpl w:val="301C31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8">
    <w:nsid w:val="23CC7B3B"/>
    <w:multiLevelType w:val="multilevel"/>
    <w:tmpl w:val="FC607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6805"/>
    <w:multiLevelType w:val="hybridMultilevel"/>
    <w:tmpl w:val="C986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5">
    <w:nsid w:val="30AB4023"/>
    <w:multiLevelType w:val="hybridMultilevel"/>
    <w:tmpl w:val="8E04B4FC"/>
    <w:lvl w:ilvl="0" w:tplc="18E8B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5">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7">
    <w:nsid w:val="5B3019A5"/>
    <w:multiLevelType w:val="hybridMultilevel"/>
    <w:tmpl w:val="20A0F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F148D3"/>
    <w:multiLevelType w:val="hybridMultilevel"/>
    <w:tmpl w:val="F59AB100"/>
    <w:lvl w:ilvl="0" w:tplc="E9FAD60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99369A"/>
    <w:multiLevelType w:val="multilevel"/>
    <w:tmpl w:val="BE2C44B0"/>
    <w:lvl w:ilvl="0">
      <w:start w:val="1"/>
      <w:numFmt w:val="decimal"/>
      <w:lvlText w:val="%1."/>
      <w:lvlJc w:val="left"/>
      <w:pPr>
        <w:ind w:left="720" w:hanging="360"/>
      </w:pPr>
    </w:lvl>
    <w:lvl w:ilvl="1">
      <w:start w:val="1"/>
      <w:numFmt w:val="bullet"/>
      <w:lvlText w:val="−"/>
      <w:lvlJc w:val="left"/>
      <w:pPr>
        <w:ind w:left="1211" w:hanging="360"/>
      </w:pPr>
      <w:rPr>
        <w:rFonts w:ascii="Noto Sans Symbols" w:eastAsia="Noto Sans Symbols" w:hAnsi="Noto Sans Symbols" w:cs="Noto Sans Symbols"/>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64D6C73"/>
    <w:multiLevelType w:val="hybridMultilevel"/>
    <w:tmpl w:val="CD68C460"/>
    <w:lvl w:ilvl="0" w:tplc="467EBA6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E9510AA"/>
    <w:multiLevelType w:val="multilevel"/>
    <w:tmpl w:val="17321FA2"/>
    <w:lvl w:ilvl="0">
      <w:start w:val="1"/>
      <w:numFmt w:val="bullet"/>
      <w:lvlText w:val="o"/>
      <w:lvlJc w:val="left"/>
      <w:pPr>
        <w:ind w:left="1070"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482E49"/>
    <w:multiLevelType w:val="hybridMultilevel"/>
    <w:tmpl w:val="43048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3">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37"/>
  </w:num>
  <w:num w:numId="3">
    <w:abstractNumId w:val="0"/>
  </w:num>
  <w:num w:numId="4">
    <w:abstractNumId w:val="38"/>
  </w:num>
  <w:num w:numId="5">
    <w:abstractNumId w:val="25"/>
  </w:num>
  <w:num w:numId="6">
    <w:abstractNumId w:val="18"/>
  </w:num>
  <w:num w:numId="7">
    <w:abstractNumId w:val="19"/>
  </w:num>
  <w:num w:numId="8">
    <w:abstractNumId w:val="7"/>
  </w:num>
  <w:num w:numId="9">
    <w:abstractNumId w:val="5"/>
  </w:num>
  <w:num w:numId="10">
    <w:abstractNumId w:val="34"/>
  </w:num>
  <w:num w:numId="11">
    <w:abstractNumId w:val="11"/>
  </w:num>
  <w:num w:numId="12">
    <w:abstractNumId w:val="1"/>
  </w:num>
  <w:num w:numId="13">
    <w:abstractNumId w:val="30"/>
  </w:num>
  <w:num w:numId="14">
    <w:abstractNumId w:val="6"/>
  </w:num>
  <w:num w:numId="15">
    <w:abstractNumId w:val="44"/>
  </w:num>
  <w:num w:numId="16">
    <w:abstractNumId w:val="26"/>
  </w:num>
  <w:num w:numId="17">
    <w:abstractNumId w:val="39"/>
  </w:num>
  <w:num w:numId="18">
    <w:abstractNumId w:val="36"/>
  </w:num>
  <w:num w:numId="19">
    <w:abstractNumId w:val="12"/>
  </w:num>
  <w:num w:numId="20">
    <w:abstractNumId w:val="20"/>
  </w:num>
  <w:num w:numId="21">
    <w:abstractNumId w:val="40"/>
  </w:num>
  <w:num w:numId="22">
    <w:abstractNumId w:val="14"/>
  </w:num>
  <w:num w:numId="23">
    <w:abstractNumId w:val="43"/>
  </w:num>
  <w:num w:numId="24">
    <w:abstractNumId w:val="24"/>
  </w:num>
  <w:num w:numId="25">
    <w:abstractNumId w:val="21"/>
  </w:num>
  <w:num w:numId="26">
    <w:abstractNumId w:val="22"/>
  </w:num>
  <w:num w:numId="27">
    <w:abstractNumId w:val="16"/>
  </w:num>
  <w:num w:numId="28">
    <w:abstractNumId w:val="2"/>
  </w:num>
  <w:num w:numId="29">
    <w:abstractNumId w:val="9"/>
  </w:num>
  <w:num w:numId="30">
    <w:abstractNumId w:val="29"/>
  </w:num>
  <w:num w:numId="31">
    <w:abstractNumId w:val="33"/>
  </w:num>
  <w:num w:numId="32">
    <w:abstractNumId w:val="10"/>
  </w:num>
  <w:num w:numId="33">
    <w:abstractNumId w:val="5"/>
  </w:num>
  <w:num w:numId="34">
    <w:abstractNumId w:val="4"/>
  </w:num>
  <w:num w:numId="35">
    <w:abstractNumId w:val="17"/>
  </w:num>
  <w:num w:numId="36">
    <w:abstractNumId w:val="23"/>
  </w:num>
  <w:num w:numId="37">
    <w:abstractNumId w:val="27"/>
  </w:num>
  <w:num w:numId="38">
    <w:abstractNumId w:val="13"/>
  </w:num>
  <w:num w:numId="39">
    <w:abstractNumId w:val="15"/>
  </w:num>
  <w:num w:numId="40">
    <w:abstractNumId w:val="28"/>
  </w:num>
  <w:num w:numId="41">
    <w:abstractNumId w:val="41"/>
  </w:num>
  <w:num w:numId="42">
    <w:abstractNumId w:val="32"/>
  </w:num>
  <w:num w:numId="43">
    <w:abstractNumId w:val="35"/>
  </w:num>
  <w:num w:numId="44">
    <w:abstractNumId w:val="8"/>
  </w:num>
  <w:num w:numId="45">
    <w:abstractNumId w:val="3"/>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5E19"/>
    <w:rsid w:val="00006B1B"/>
    <w:rsid w:val="000144F9"/>
    <w:rsid w:val="00015593"/>
    <w:rsid w:val="00017B56"/>
    <w:rsid w:val="00017C63"/>
    <w:rsid w:val="00022E68"/>
    <w:rsid w:val="00025430"/>
    <w:rsid w:val="000261DB"/>
    <w:rsid w:val="00040584"/>
    <w:rsid w:val="000419D1"/>
    <w:rsid w:val="00054526"/>
    <w:rsid w:val="00054B49"/>
    <w:rsid w:val="000620D0"/>
    <w:rsid w:val="000706C8"/>
    <w:rsid w:val="00070C53"/>
    <w:rsid w:val="000720BF"/>
    <w:rsid w:val="000816E9"/>
    <w:rsid w:val="000849F6"/>
    <w:rsid w:val="00094A1E"/>
    <w:rsid w:val="000975FD"/>
    <w:rsid w:val="000A33AE"/>
    <w:rsid w:val="000B2D30"/>
    <w:rsid w:val="000B751C"/>
    <w:rsid w:val="000D0D58"/>
    <w:rsid w:val="000D4034"/>
    <w:rsid w:val="000E0643"/>
    <w:rsid w:val="000E6D5D"/>
    <w:rsid w:val="001067B0"/>
    <w:rsid w:val="00110570"/>
    <w:rsid w:val="0013250E"/>
    <w:rsid w:val="00137FF9"/>
    <w:rsid w:val="00146CF9"/>
    <w:rsid w:val="00146FA0"/>
    <w:rsid w:val="00153F90"/>
    <w:rsid w:val="00160B20"/>
    <w:rsid w:val="001628E4"/>
    <w:rsid w:val="00162C73"/>
    <w:rsid w:val="00163BBF"/>
    <w:rsid w:val="00164EBB"/>
    <w:rsid w:val="00174654"/>
    <w:rsid w:val="00181394"/>
    <w:rsid w:val="00183A6F"/>
    <w:rsid w:val="001955EA"/>
    <w:rsid w:val="00197ADA"/>
    <w:rsid w:val="001A20BF"/>
    <w:rsid w:val="001A50EB"/>
    <w:rsid w:val="001B0018"/>
    <w:rsid w:val="001B639B"/>
    <w:rsid w:val="001B7D97"/>
    <w:rsid w:val="001D7B78"/>
    <w:rsid w:val="001E7F9B"/>
    <w:rsid w:val="001F6A0D"/>
    <w:rsid w:val="00206D26"/>
    <w:rsid w:val="002123B7"/>
    <w:rsid w:val="002133CF"/>
    <w:rsid w:val="002178E5"/>
    <w:rsid w:val="002250A8"/>
    <w:rsid w:val="002250F4"/>
    <w:rsid w:val="002405DB"/>
    <w:rsid w:val="00247CE2"/>
    <w:rsid w:val="00267C71"/>
    <w:rsid w:val="002739D7"/>
    <w:rsid w:val="00273C91"/>
    <w:rsid w:val="0028417F"/>
    <w:rsid w:val="00290841"/>
    <w:rsid w:val="00290F80"/>
    <w:rsid w:val="00291535"/>
    <w:rsid w:val="00293CED"/>
    <w:rsid w:val="002A1791"/>
    <w:rsid w:val="002A2F7F"/>
    <w:rsid w:val="002A71BB"/>
    <w:rsid w:val="002D3263"/>
    <w:rsid w:val="002E09FC"/>
    <w:rsid w:val="002E1AF2"/>
    <w:rsid w:val="002E361A"/>
    <w:rsid w:val="002E7BE3"/>
    <w:rsid w:val="002F3B40"/>
    <w:rsid w:val="002F4079"/>
    <w:rsid w:val="002F4303"/>
    <w:rsid w:val="00314599"/>
    <w:rsid w:val="003172FD"/>
    <w:rsid w:val="00320F6B"/>
    <w:rsid w:val="00322765"/>
    <w:rsid w:val="00323154"/>
    <w:rsid w:val="003602B9"/>
    <w:rsid w:val="00367773"/>
    <w:rsid w:val="00371A77"/>
    <w:rsid w:val="00386C1D"/>
    <w:rsid w:val="00394A2D"/>
    <w:rsid w:val="0039563B"/>
    <w:rsid w:val="003A1491"/>
    <w:rsid w:val="003A4EAE"/>
    <w:rsid w:val="003A66F0"/>
    <w:rsid w:val="003B63D9"/>
    <w:rsid w:val="003B6E55"/>
    <w:rsid w:val="003F3409"/>
    <w:rsid w:val="003F5D5E"/>
    <w:rsid w:val="00405213"/>
    <w:rsid w:val="00406E15"/>
    <w:rsid w:val="0042675E"/>
    <w:rsid w:val="00427C0A"/>
    <w:rsid w:val="00436A7B"/>
    <w:rsid w:val="00446BD3"/>
    <w:rsid w:val="00447158"/>
    <w:rsid w:val="00452C7C"/>
    <w:rsid w:val="00454703"/>
    <w:rsid w:val="00461AC6"/>
    <w:rsid w:val="00462FB8"/>
    <w:rsid w:val="00466B9A"/>
    <w:rsid w:val="00473696"/>
    <w:rsid w:val="00475424"/>
    <w:rsid w:val="00475B0F"/>
    <w:rsid w:val="004857A5"/>
    <w:rsid w:val="00490044"/>
    <w:rsid w:val="00490B5F"/>
    <w:rsid w:val="004B7B43"/>
    <w:rsid w:val="004C535D"/>
    <w:rsid w:val="004D5ABD"/>
    <w:rsid w:val="004F5684"/>
    <w:rsid w:val="004F5957"/>
    <w:rsid w:val="0050227B"/>
    <w:rsid w:val="005060D9"/>
    <w:rsid w:val="00513275"/>
    <w:rsid w:val="00517937"/>
    <w:rsid w:val="00520C8B"/>
    <w:rsid w:val="00520DFB"/>
    <w:rsid w:val="00523D4D"/>
    <w:rsid w:val="005324BD"/>
    <w:rsid w:val="00541B5C"/>
    <w:rsid w:val="00560114"/>
    <w:rsid w:val="00561201"/>
    <w:rsid w:val="005671B0"/>
    <w:rsid w:val="00576F38"/>
    <w:rsid w:val="0058376C"/>
    <w:rsid w:val="00583C57"/>
    <w:rsid w:val="0058551C"/>
    <w:rsid w:val="005A2C32"/>
    <w:rsid w:val="005A4F29"/>
    <w:rsid w:val="005B2033"/>
    <w:rsid w:val="005B33E0"/>
    <w:rsid w:val="005B4C09"/>
    <w:rsid w:val="005B52FC"/>
    <w:rsid w:val="005E0053"/>
    <w:rsid w:val="005E0411"/>
    <w:rsid w:val="005E15AE"/>
    <w:rsid w:val="005F087F"/>
    <w:rsid w:val="005F2021"/>
    <w:rsid w:val="005F702E"/>
    <w:rsid w:val="00600034"/>
    <w:rsid w:val="00602C7D"/>
    <w:rsid w:val="00607E83"/>
    <w:rsid w:val="0061189C"/>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39C9"/>
    <w:rsid w:val="006761D4"/>
    <w:rsid w:val="006805C0"/>
    <w:rsid w:val="0068131A"/>
    <w:rsid w:val="0068434B"/>
    <w:rsid w:val="006B1603"/>
    <w:rsid w:val="006C15D1"/>
    <w:rsid w:val="006C2B74"/>
    <w:rsid w:val="006D2A12"/>
    <w:rsid w:val="006D5136"/>
    <w:rsid w:val="006E17AE"/>
    <w:rsid w:val="006E68F5"/>
    <w:rsid w:val="006E7084"/>
    <w:rsid w:val="006F67F1"/>
    <w:rsid w:val="007002CF"/>
    <w:rsid w:val="00703494"/>
    <w:rsid w:val="00714065"/>
    <w:rsid w:val="00724773"/>
    <w:rsid w:val="00725E32"/>
    <w:rsid w:val="00756A4A"/>
    <w:rsid w:val="0076000E"/>
    <w:rsid w:val="0077011C"/>
    <w:rsid w:val="007773F0"/>
    <w:rsid w:val="00783926"/>
    <w:rsid w:val="00791F29"/>
    <w:rsid w:val="0079316A"/>
    <w:rsid w:val="007943AD"/>
    <w:rsid w:val="007A27B1"/>
    <w:rsid w:val="007A52A3"/>
    <w:rsid w:val="007A5716"/>
    <w:rsid w:val="007A74B7"/>
    <w:rsid w:val="007B0E21"/>
    <w:rsid w:val="007B785F"/>
    <w:rsid w:val="007E3880"/>
    <w:rsid w:val="007F0633"/>
    <w:rsid w:val="007F13F1"/>
    <w:rsid w:val="007F5E19"/>
    <w:rsid w:val="00806E31"/>
    <w:rsid w:val="00821D87"/>
    <w:rsid w:val="0082331E"/>
    <w:rsid w:val="00827699"/>
    <w:rsid w:val="0082776F"/>
    <w:rsid w:val="008462D8"/>
    <w:rsid w:val="00846D04"/>
    <w:rsid w:val="00847CBC"/>
    <w:rsid w:val="008555D2"/>
    <w:rsid w:val="00857290"/>
    <w:rsid w:val="008764EC"/>
    <w:rsid w:val="0087757D"/>
    <w:rsid w:val="00877711"/>
    <w:rsid w:val="00895EDE"/>
    <w:rsid w:val="008A35A5"/>
    <w:rsid w:val="008A53B3"/>
    <w:rsid w:val="008E1E54"/>
    <w:rsid w:val="008E5CB8"/>
    <w:rsid w:val="008F02F1"/>
    <w:rsid w:val="008F22C7"/>
    <w:rsid w:val="008F5B17"/>
    <w:rsid w:val="00903006"/>
    <w:rsid w:val="00903AC5"/>
    <w:rsid w:val="00906444"/>
    <w:rsid w:val="00922C37"/>
    <w:rsid w:val="0092762C"/>
    <w:rsid w:val="00931BA3"/>
    <w:rsid w:val="00932ACD"/>
    <w:rsid w:val="00933F50"/>
    <w:rsid w:val="00936131"/>
    <w:rsid w:val="009376FF"/>
    <w:rsid w:val="0094050C"/>
    <w:rsid w:val="009409F5"/>
    <w:rsid w:val="00940FBA"/>
    <w:rsid w:val="0094223A"/>
    <w:rsid w:val="00944798"/>
    <w:rsid w:val="00945BAA"/>
    <w:rsid w:val="00953338"/>
    <w:rsid w:val="0095463D"/>
    <w:rsid w:val="00961B19"/>
    <w:rsid w:val="00973F0A"/>
    <w:rsid w:val="00981B4D"/>
    <w:rsid w:val="00995BAB"/>
    <w:rsid w:val="009A6F73"/>
    <w:rsid w:val="009B0D70"/>
    <w:rsid w:val="009B0E3B"/>
    <w:rsid w:val="009B1953"/>
    <w:rsid w:val="009D0611"/>
    <w:rsid w:val="009D154B"/>
    <w:rsid w:val="009D4506"/>
    <w:rsid w:val="009E774F"/>
    <w:rsid w:val="009E7757"/>
    <w:rsid w:val="00A02CDA"/>
    <w:rsid w:val="00A0549C"/>
    <w:rsid w:val="00A17BD5"/>
    <w:rsid w:val="00A20E26"/>
    <w:rsid w:val="00A2251F"/>
    <w:rsid w:val="00A26A61"/>
    <w:rsid w:val="00A34126"/>
    <w:rsid w:val="00A343CC"/>
    <w:rsid w:val="00A61E60"/>
    <w:rsid w:val="00A67518"/>
    <w:rsid w:val="00A67C9A"/>
    <w:rsid w:val="00A803E1"/>
    <w:rsid w:val="00A80A00"/>
    <w:rsid w:val="00A82BB0"/>
    <w:rsid w:val="00A842FF"/>
    <w:rsid w:val="00A9105A"/>
    <w:rsid w:val="00A96328"/>
    <w:rsid w:val="00A96CDF"/>
    <w:rsid w:val="00AB0BE0"/>
    <w:rsid w:val="00AB6154"/>
    <w:rsid w:val="00AB7FE1"/>
    <w:rsid w:val="00AC33BF"/>
    <w:rsid w:val="00AC4317"/>
    <w:rsid w:val="00AC43B4"/>
    <w:rsid w:val="00AC6316"/>
    <w:rsid w:val="00AE0FDF"/>
    <w:rsid w:val="00AF50BA"/>
    <w:rsid w:val="00B000AB"/>
    <w:rsid w:val="00B155D3"/>
    <w:rsid w:val="00B1738A"/>
    <w:rsid w:val="00B624C3"/>
    <w:rsid w:val="00B66E50"/>
    <w:rsid w:val="00B74A57"/>
    <w:rsid w:val="00B770F1"/>
    <w:rsid w:val="00B77160"/>
    <w:rsid w:val="00BB6AD8"/>
    <w:rsid w:val="00BC1F52"/>
    <w:rsid w:val="00BC3B99"/>
    <w:rsid w:val="00BC4DE4"/>
    <w:rsid w:val="00BD3561"/>
    <w:rsid w:val="00BD48F6"/>
    <w:rsid w:val="00BE42D2"/>
    <w:rsid w:val="00BF36E1"/>
    <w:rsid w:val="00C07AC5"/>
    <w:rsid w:val="00C171A1"/>
    <w:rsid w:val="00C266B6"/>
    <w:rsid w:val="00C30B8A"/>
    <w:rsid w:val="00C30DD4"/>
    <w:rsid w:val="00C51483"/>
    <w:rsid w:val="00C546AC"/>
    <w:rsid w:val="00C90121"/>
    <w:rsid w:val="00CA7D6A"/>
    <w:rsid w:val="00CB0C66"/>
    <w:rsid w:val="00CB1705"/>
    <w:rsid w:val="00CB1E0C"/>
    <w:rsid w:val="00CB220A"/>
    <w:rsid w:val="00CB7DC3"/>
    <w:rsid w:val="00CC1774"/>
    <w:rsid w:val="00CD41F2"/>
    <w:rsid w:val="00CD6830"/>
    <w:rsid w:val="00CE7779"/>
    <w:rsid w:val="00CF3E30"/>
    <w:rsid w:val="00D06AB0"/>
    <w:rsid w:val="00D10CA7"/>
    <w:rsid w:val="00D116BF"/>
    <w:rsid w:val="00D26B6E"/>
    <w:rsid w:val="00D478AB"/>
    <w:rsid w:val="00D511D6"/>
    <w:rsid w:val="00D5462F"/>
    <w:rsid w:val="00D549F5"/>
    <w:rsid w:val="00D54EE2"/>
    <w:rsid w:val="00D62F6F"/>
    <w:rsid w:val="00D6675C"/>
    <w:rsid w:val="00D748E2"/>
    <w:rsid w:val="00D831A4"/>
    <w:rsid w:val="00D934FF"/>
    <w:rsid w:val="00DA34E0"/>
    <w:rsid w:val="00DC395A"/>
    <w:rsid w:val="00DC551A"/>
    <w:rsid w:val="00DC5DDB"/>
    <w:rsid w:val="00DE0D61"/>
    <w:rsid w:val="00DE1A42"/>
    <w:rsid w:val="00DE4BD3"/>
    <w:rsid w:val="00DF3E48"/>
    <w:rsid w:val="00DF401F"/>
    <w:rsid w:val="00DF6112"/>
    <w:rsid w:val="00E00460"/>
    <w:rsid w:val="00E1392B"/>
    <w:rsid w:val="00E14705"/>
    <w:rsid w:val="00E22C74"/>
    <w:rsid w:val="00E255FB"/>
    <w:rsid w:val="00E33A93"/>
    <w:rsid w:val="00E358BA"/>
    <w:rsid w:val="00E469B9"/>
    <w:rsid w:val="00E53F29"/>
    <w:rsid w:val="00E54DD9"/>
    <w:rsid w:val="00E83B9C"/>
    <w:rsid w:val="00E8517F"/>
    <w:rsid w:val="00E85C11"/>
    <w:rsid w:val="00E85E79"/>
    <w:rsid w:val="00E879C0"/>
    <w:rsid w:val="00E93087"/>
    <w:rsid w:val="00EA081B"/>
    <w:rsid w:val="00EB33A7"/>
    <w:rsid w:val="00EB3958"/>
    <w:rsid w:val="00EB58E5"/>
    <w:rsid w:val="00EB7C8C"/>
    <w:rsid w:val="00EC761B"/>
    <w:rsid w:val="00EE18DC"/>
    <w:rsid w:val="00EE2024"/>
    <w:rsid w:val="00EE4416"/>
    <w:rsid w:val="00EE525A"/>
    <w:rsid w:val="00EF2CEA"/>
    <w:rsid w:val="00F0009E"/>
    <w:rsid w:val="00F0048C"/>
    <w:rsid w:val="00F01256"/>
    <w:rsid w:val="00F05774"/>
    <w:rsid w:val="00F10337"/>
    <w:rsid w:val="00F23056"/>
    <w:rsid w:val="00F256C5"/>
    <w:rsid w:val="00F32282"/>
    <w:rsid w:val="00F34CA6"/>
    <w:rsid w:val="00F3775F"/>
    <w:rsid w:val="00F378F0"/>
    <w:rsid w:val="00F40835"/>
    <w:rsid w:val="00F44E38"/>
    <w:rsid w:val="00F47050"/>
    <w:rsid w:val="00F613FE"/>
    <w:rsid w:val="00F77A66"/>
    <w:rsid w:val="00F8032F"/>
    <w:rsid w:val="00F921F7"/>
    <w:rsid w:val="00F97F6F"/>
    <w:rsid w:val="00FA2A67"/>
    <w:rsid w:val="00FB443D"/>
    <w:rsid w:val="00FC1A6B"/>
    <w:rsid w:val="00FC681D"/>
    <w:rsid w:val="00FE2387"/>
    <w:rsid w:val="00FE3701"/>
    <w:rsid w:val="00FE644F"/>
    <w:rsid w:val="00FF2246"/>
    <w:rsid w:val="00FF6695"/>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customStyle="1" w:styleId="11">
    <w:name w:val="Знак примечания1"/>
    <w:rsid w:val="00291535"/>
    <w:rPr>
      <w:sz w:val="16"/>
      <w:szCs w:val="16"/>
    </w:rPr>
  </w:style>
  <w:style w:type="paragraph" w:customStyle="1" w:styleId="Default">
    <w:name w:val="Default"/>
    <w:rsid w:val="00291535"/>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24411818">
      <w:bodyDiv w:val="1"/>
      <w:marLeft w:val="0"/>
      <w:marRight w:val="0"/>
      <w:marTop w:val="0"/>
      <w:marBottom w:val="0"/>
      <w:divBdr>
        <w:top w:val="none" w:sz="0" w:space="0" w:color="auto"/>
        <w:left w:val="none" w:sz="0" w:space="0" w:color="auto"/>
        <w:bottom w:val="none" w:sz="0" w:space="0" w:color="auto"/>
        <w:right w:val="none" w:sz="0" w:space="0" w:color="auto"/>
      </w:divBdr>
    </w:div>
    <w:div w:id="226578808">
      <w:bodyDiv w:val="1"/>
      <w:marLeft w:val="0"/>
      <w:marRight w:val="0"/>
      <w:marTop w:val="0"/>
      <w:marBottom w:val="0"/>
      <w:divBdr>
        <w:top w:val="none" w:sz="0" w:space="0" w:color="auto"/>
        <w:left w:val="none" w:sz="0" w:space="0" w:color="auto"/>
        <w:bottom w:val="none" w:sz="0" w:space="0" w:color="auto"/>
        <w:right w:val="none" w:sz="0" w:space="0" w:color="auto"/>
      </w:divBdr>
    </w:div>
    <w:div w:id="313485979">
      <w:bodyDiv w:val="1"/>
      <w:marLeft w:val="0"/>
      <w:marRight w:val="0"/>
      <w:marTop w:val="0"/>
      <w:marBottom w:val="0"/>
      <w:divBdr>
        <w:top w:val="none" w:sz="0" w:space="0" w:color="auto"/>
        <w:left w:val="none" w:sz="0" w:space="0" w:color="auto"/>
        <w:bottom w:val="none" w:sz="0" w:space="0" w:color="auto"/>
        <w:right w:val="none" w:sz="0" w:space="0" w:color="auto"/>
      </w:divBdr>
    </w:div>
    <w:div w:id="361513805">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58754101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19279506">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3994500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111239421">
      <w:bodyDiv w:val="1"/>
      <w:marLeft w:val="0"/>
      <w:marRight w:val="0"/>
      <w:marTop w:val="0"/>
      <w:marBottom w:val="0"/>
      <w:divBdr>
        <w:top w:val="none" w:sz="0" w:space="0" w:color="auto"/>
        <w:left w:val="none" w:sz="0" w:space="0" w:color="auto"/>
        <w:bottom w:val="none" w:sz="0" w:space="0" w:color="auto"/>
        <w:right w:val="none" w:sz="0" w:space="0" w:color="auto"/>
      </w:divBdr>
    </w:div>
    <w:div w:id="1133061716">
      <w:bodyDiv w:val="1"/>
      <w:marLeft w:val="0"/>
      <w:marRight w:val="0"/>
      <w:marTop w:val="0"/>
      <w:marBottom w:val="0"/>
      <w:divBdr>
        <w:top w:val="none" w:sz="0" w:space="0" w:color="auto"/>
        <w:left w:val="none" w:sz="0" w:space="0" w:color="auto"/>
        <w:bottom w:val="none" w:sz="0" w:space="0" w:color="auto"/>
        <w:right w:val="none" w:sz="0" w:space="0" w:color="auto"/>
      </w:divBdr>
    </w:div>
    <w:div w:id="1163427313">
      <w:bodyDiv w:val="1"/>
      <w:marLeft w:val="0"/>
      <w:marRight w:val="0"/>
      <w:marTop w:val="0"/>
      <w:marBottom w:val="0"/>
      <w:divBdr>
        <w:top w:val="none" w:sz="0" w:space="0" w:color="auto"/>
        <w:left w:val="none" w:sz="0" w:space="0" w:color="auto"/>
        <w:bottom w:val="none" w:sz="0" w:space="0" w:color="auto"/>
        <w:right w:val="none" w:sz="0" w:space="0" w:color="auto"/>
      </w:divBdr>
    </w:div>
    <w:div w:id="1178735750">
      <w:bodyDiv w:val="1"/>
      <w:marLeft w:val="0"/>
      <w:marRight w:val="0"/>
      <w:marTop w:val="0"/>
      <w:marBottom w:val="0"/>
      <w:divBdr>
        <w:top w:val="none" w:sz="0" w:space="0" w:color="auto"/>
        <w:left w:val="none" w:sz="0" w:space="0" w:color="auto"/>
        <w:bottom w:val="none" w:sz="0" w:space="0" w:color="auto"/>
        <w:right w:val="none" w:sz="0" w:space="0" w:color="auto"/>
      </w:divBdr>
    </w:div>
    <w:div w:id="1216889150">
      <w:bodyDiv w:val="1"/>
      <w:marLeft w:val="0"/>
      <w:marRight w:val="0"/>
      <w:marTop w:val="0"/>
      <w:marBottom w:val="0"/>
      <w:divBdr>
        <w:top w:val="none" w:sz="0" w:space="0" w:color="auto"/>
        <w:left w:val="none" w:sz="0" w:space="0" w:color="auto"/>
        <w:bottom w:val="none" w:sz="0" w:space="0" w:color="auto"/>
        <w:right w:val="none" w:sz="0" w:space="0" w:color="auto"/>
      </w:divBdr>
    </w:div>
    <w:div w:id="1429808662">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40443086">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32566599">
      <w:bodyDiv w:val="1"/>
      <w:marLeft w:val="0"/>
      <w:marRight w:val="0"/>
      <w:marTop w:val="0"/>
      <w:marBottom w:val="0"/>
      <w:divBdr>
        <w:top w:val="none" w:sz="0" w:space="0" w:color="auto"/>
        <w:left w:val="none" w:sz="0" w:space="0" w:color="auto"/>
        <w:bottom w:val="none" w:sz="0" w:space="0" w:color="auto"/>
        <w:right w:val="none" w:sz="0" w:space="0" w:color="auto"/>
      </w:divBdr>
    </w:div>
    <w:div w:id="1746994584">
      <w:bodyDiv w:val="1"/>
      <w:marLeft w:val="0"/>
      <w:marRight w:val="0"/>
      <w:marTop w:val="0"/>
      <w:marBottom w:val="0"/>
      <w:divBdr>
        <w:top w:val="none" w:sz="0" w:space="0" w:color="auto"/>
        <w:left w:val="none" w:sz="0" w:space="0" w:color="auto"/>
        <w:bottom w:val="none" w:sz="0" w:space="0" w:color="auto"/>
        <w:right w:val="none" w:sz="0" w:space="0" w:color="auto"/>
      </w:divBdr>
    </w:div>
    <w:div w:id="1830098023">
      <w:bodyDiv w:val="1"/>
      <w:marLeft w:val="0"/>
      <w:marRight w:val="0"/>
      <w:marTop w:val="0"/>
      <w:marBottom w:val="0"/>
      <w:divBdr>
        <w:top w:val="none" w:sz="0" w:space="0" w:color="auto"/>
        <w:left w:val="none" w:sz="0" w:space="0" w:color="auto"/>
        <w:bottom w:val="none" w:sz="0" w:space="0" w:color="auto"/>
        <w:right w:val="none" w:sz="0" w:space="0" w:color="auto"/>
      </w:divBdr>
    </w:div>
    <w:div w:id="1853295212">
      <w:bodyDiv w:val="1"/>
      <w:marLeft w:val="0"/>
      <w:marRight w:val="0"/>
      <w:marTop w:val="0"/>
      <w:marBottom w:val="0"/>
      <w:divBdr>
        <w:top w:val="none" w:sz="0" w:space="0" w:color="auto"/>
        <w:left w:val="none" w:sz="0" w:space="0" w:color="auto"/>
        <w:bottom w:val="none" w:sz="0" w:space="0" w:color="auto"/>
        <w:right w:val="none" w:sz="0" w:space="0" w:color="auto"/>
      </w:divBdr>
    </w:div>
    <w:div w:id="2019849167">
      <w:bodyDiv w:val="1"/>
      <w:marLeft w:val="0"/>
      <w:marRight w:val="0"/>
      <w:marTop w:val="0"/>
      <w:marBottom w:val="0"/>
      <w:divBdr>
        <w:top w:val="none" w:sz="0" w:space="0" w:color="auto"/>
        <w:left w:val="none" w:sz="0" w:space="0" w:color="auto"/>
        <w:bottom w:val="none" w:sz="0" w:space="0" w:color="auto"/>
        <w:right w:val="none" w:sz="0" w:space="0" w:color="auto"/>
      </w:divBdr>
    </w:div>
    <w:div w:id="2043705389">
      <w:bodyDiv w:val="1"/>
      <w:marLeft w:val="0"/>
      <w:marRight w:val="0"/>
      <w:marTop w:val="0"/>
      <w:marBottom w:val="0"/>
      <w:divBdr>
        <w:top w:val="none" w:sz="0" w:space="0" w:color="auto"/>
        <w:left w:val="none" w:sz="0" w:space="0" w:color="auto"/>
        <w:bottom w:val="none" w:sz="0" w:space="0" w:color="auto"/>
        <w:right w:val="none" w:sz="0" w:space="0" w:color="auto"/>
      </w:divBdr>
    </w:div>
    <w:div w:id="2052148756">
      <w:bodyDiv w:val="1"/>
      <w:marLeft w:val="0"/>
      <w:marRight w:val="0"/>
      <w:marTop w:val="0"/>
      <w:marBottom w:val="0"/>
      <w:divBdr>
        <w:top w:val="none" w:sz="0" w:space="0" w:color="auto"/>
        <w:left w:val="none" w:sz="0" w:space="0" w:color="auto"/>
        <w:bottom w:val="none" w:sz="0" w:space="0" w:color="auto"/>
        <w:right w:val="none" w:sz="0" w:space="0" w:color="auto"/>
      </w:divBdr>
    </w:div>
    <w:div w:id="2063626941">
      <w:bodyDiv w:val="1"/>
      <w:marLeft w:val="0"/>
      <w:marRight w:val="0"/>
      <w:marTop w:val="0"/>
      <w:marBottom w:val="0"/>
      <w:divBdr>
        <w:top w:val="none" w:sz="0" w:space="0" w:color="auto"/>
        <w:left w:val="none" w:sz="0" w:space="0" w:color="auto"/>
        <w:bottom w:val="none" w:sz="0" w:space="0" w:color="auto"/>
        <w:right w:val="none" w:sz="0" w:space="0" w:color="auto"/>
      </w:divBdr>
    </w:div>
    <w:div w:id="20948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4F889-F370-4510-B95A-14F74D70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18</Pages>
  <Words>5588</Words>
  <Characters>31855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Korneeva</cp:lastModifiedBy>
  <cp:revision>27</cp:revision>
  <cp:lastPrinted>2023-08-29T04:40:00Z</cp:lastPrinted>
  <dcterms:created xsi:type="dcterms:W3CDTF">2023-08-09T05:50:00Z</dcterms:created>
  <dcterms:modified xsi:type="dcterms:W3CDTF">2023-09-21T06:26:00Z</dcterms:modified>
</cp:coreProperties>
</file>