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63" w:rsidRDefault="00017C63" w:rsidP="00017C63">
      <w:pPr>
        <w:jc w:val="center"/>
        <w:rPr>
          <w:rFonts w:eastAsia="Calibri"/>
          <w:b/>
          <w:sz w:val="32"/>
          <w:szCs w:val="28"/>
        </w:rPr>
      </w:pPr>
      <w:r>
        <w:rPr>
          <w:rFonts w:eastAsia="Calibri"/>
          <w:b/>
          <w:sz w:val="32"/>
          <w:szCs w:val="28"/>
        </w:rPr>
        <w:t xml:space="preserve">Статистико-аналитический отчет </w:t>
      </w:r>
    </w:p>
    <w:p w:rsidR="00017C63" w:rsidRDefault="00017C63" w:rsidP="00017C63">
      <w:pPr>
        <w:jc w:val="center"/>
        <w:rPr>
          <w:rFonts w:eastAsia="Calibri"/>
          <w:b/>
          <w:sz w:val="32"/>
          <w:szCs w:val="28"/>
          <w:u w:val="single"/>
        </w:rPr>
      </w:pPr>
      <w:r>
        <w:rPr>
          <w:rFonts w:eastAsia="Calibri"/>
          <w:b/>
          <w:sz w:val="32"/>
          <w:szCs w:val="28"/>
        </w:rPr>
        <w:t xml:space="preserve">о результатах государственной итоговой аттестации </w:t>
      </w:r>
      <w:r>
        <w:rPr>
          <w:rFonts w:eastAsia="Calibri"/>
          <w:b/>
          <w:sz w:val="32"/>
          <w:szCs w:val="28"/>
        </w:rPr>
        <w:br/>
        <w:t>по образовательным программам основного общего образования в 2023 году</w:t>
      </w:r>
      <w:r>
        <w:rPr>
          <w:rFonts w:eastAsia="Calibri"/>
          <w:b/>
          <w:sz w:val="32"/>
          <w:szCs w:val="28"/>
        </w:rPr>
        <w:br/>
        <w:t xml:space="preserve">в </w:t>
      </w:r>
      <w:r w:rsidR="008F22C7">
        <w:rPr>
          <w:rFonts w:eastAsia="Calibri"/>
          <w:b/>
          <w:sz w:val="32"/>
          <w:szCs w:val="28"/>
          <w:u w:val="single"/>
        </w:rPr>
        <w:t>Поволжском управлении министерства образования и науки Самарской области</w:t>
      </w:r>
      <w:r>
        <w:rPr>
          <w:rFonts w:eastAsia="Calibri"/>
          <w:b/>
          <w:sz w:val="32"/>
          <w:szCs w:val="28"/>
          <w:u w:val="single"/>
        </w:rPr>
        <w:t xml:space="preserve"> </w:t>
      </w:r>
    </w:p>
    <w:p w:rsidR="00E54DD9" w:rsidRDefault="00E54DD9">
      <w:pPr>
        <w:spacing w:after="200" w:line="276" w:lineRule="auto"/>
        <w:rPr>
          <w:rFonts w:eastAsia="Calibri"/>
          <w:i/>
          <w:szCs w:val="28"/>
        </w:rPr>
      </w:pPr>
    </w:p>
    <w:p w:rsidR="006304F0" w:rsidRPr="00290F80" w:rsidRDefault="00981B4D" w:rsidP="00D116BF">
      <w:pPr>
        <w:jc w:val="center"/>
        <w:rPr>
          <w:rStyle w:val="af5"/>
          <w:sz w:val="32"/>
          <w:szCs w:val="32"/>
        </w:rPr>
      </w:pPr>
      <w:r>
        <w:rPr>
          <w:rStyle w:val="af5"/>
          <w:sz w:val="32"/>
          <w:szCs w:val="32"/>
        </w:rPr>
        <w:t>ГЛАВА</w:t>
      </w:r>
      <w:r w:rsidRPr="00290F80">
        <w:rPr>
          <w:rStyle w:val="af5"/>
          <w:sz w:val="32"/>
          <w:szCs w:val="32"/>
        </w:rPr>
        <w:t xml:space="preserve"> </w:t>
      </w:r>
      <w:r w:rsidR="00931BA3" w:rsidRPr="00290F80">
        <w:rPr>
          <w:rStyle w:val="af5"/>
          <w:sz w:val="32"/>
          <w:szCs w:val="32"/>
        </w:rPr>
        <w:t>2</w:t>
      </w:r>
      <w:r w:rsidR="005060D9" w:rsidRPr="00290F80">
        <w:rPr>
          <w:rStyle w:val="af5"/>
          <w:sz w:val="32"/>
          <w:szCs w:val="32"/>
        </w:rPr>
        <w:t xml:space="preserve">. </w:t>
      </w:r>
    </w:p>
    <w:p w:rsidR="005060D9" w:rsidRDefault="005060D9" w:rsidP="00D116BF">
      <w:pPr>
        <w:jc w:val="center"/>
        <w:rPr>
          <w:rStyle w:val="af5"/>
          <w:sz w:val="28"/>
        </w:rPr>
      </w:pPr>
      <w:proofErr w:type="gramStart"/>
      <w:r w:rsidRPr="00290F80">
        <w:rPr>
          <w:rStyle w:val="af5"/>
          <w:sz w:val="32"/>
          <w:szCs w:val="32"/>
        </w:rPr>
        <w:t>Методический анализ</w:t>
      </w:r>
      <w:proofErr w:type="gramEnd"/>
      <w:r w:rsidRPr="00290F80">
        <w:rPr>
          <w:rStyle w:val="af5"/>
          <w:sz w:val="32"/>
          <w:szCs w:val="32"/>
        </w:rPr>
        <w:t xml:space="preserve"> результатов </w:t>
      </w:r>
      <w:r w:rsidR="00931BA3" w:rsidRPr="00290F80">
        <w:rPr>
          <w:rStyle w:val="af5"/>
          <w:sz w:val="32"/>
          <w:szCs w:val="32"/>
        </w:rPr>
        <w:t>ОГЭ</w:t>
      </w:r>
      <w:r w:rsidRPr="00290F80">
        <w:rPr>
          <w:rStyle w:val="af5"/>
          <w:sz w:val="32"/>
          <w:szCs w:val="32"/>
        </w:rPr>
        <w:t xml:space="preserve"> </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913776">
        <w:rPr>
          <w:rStyle w:val="af5"/>
          <w:sz w:val="28"/>
        </w:rPr>
        <w:t>ИНФОРМАТИКЕ</w:t>
      </w:r>
      <w:r w:rsidR="007D60AF">
        <w:rPr>
          <w:rStyle w:val="af5"/>
          <w:sz w:val="28"/>
        </w:rPr>
        <w:t xml:space="preserve"> И ИКТ</w:t>
      </w:r>
    </w:p>
    <w:p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rsidR="005E0053" w:rsidRDefault="005E0053" w:rsidP="00D116BF">
      <w:pPr>
        <w:ind w:left="426" w:hanging="426"/>
        <w:rPr>
          <w:i/>
        </w:rPr>
      </w:pPr>
    </w:p>
    <w:p w:rsidR="005060D9" w:rsidRPr="00290F80" w:rsidRDefault="005E0053" w:rsidP="00290F80">
      <w:pPr>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0"/>
      <w:bookmarkEnd w:id="1"/>
      <w:bookmarkEnd w:id="2"/>
      <w:r w:rsidR="00A61E60">
        <w:rPr>
          <w:b/>
          <w:bCs/>
          <w:sz w:val="28"/>
          <w:szCs w:val="28"/>
        </w:rPr>
        <w:t xml:space="preserve"> по категориям</w:t>
      </w:r>
      <w:r w:rsidR="00314599">
        <w:rPr>
          <w:rStyle w:val="a6"/>
          <w:b/>
          <w:bCs/>
          <w:sz w:val="28"/>
          <w:szCs w:val="28"/>
        </w:rPr>
        <w:footnoteReference w:id="1"/>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261"/>
        <w:gridCol w:w="1377"/>
        <w:gridCol w:w="1378"/>
        <w:gridCol w:w="1377"/>
        <w:gridCol w:w="1378"/>
      </w:tblGrid>
      <w:tr w:rsidR="0082776F" w:rsidRPr="0082776F" w:rsidTr="0082776F">
        <w:trPr>
          <w:cantSplit/>
          <w:tblHeader/>
        </w:trPr>
        <w:tc>
          <w:tcPr>
            <w:tcW w:w="676" w:type="dxa"/>
            <w:vMerge w:val="restart"/>
            <w:vAlign w:val="center"/>
          </w:tcPr>
          <w:p w:rsidR="0082776F" w:rsidRPr="0082776F" w:rsidRDefault="0082776F" w:rsidP="0082776F">
            <w:pPr>
              <w:tabs>
                <w:tab w:val="left" w:pos="10320"/>
              </w:tabs>
              <w:jc w:val="center"/>
              <w:rPr>
                <w:b/>
                <w:noProof/>
              </w:rPr>
            </w:pPr>
            <w:r w:rsidRPr="0082776F">
              <w:rPr>
                <w:b/>
              </w:rPr>
              <w:t>№ п/п</w:t>
            </w:r>
          </w:p>
        </w:tc>
        <w:tc>
          <w:tcPr>
            <w:tcW w:w="3261" w:type="dxa"/>
            <w:vMerge w:val="restart"/>
            <w:vAlign w:val="center"/>
          </w:tcPr>
          <w:p w:rsidR="0082776F" w:rsidRPr="0082776F" w:rsidRDefault="0082776F" w:rsidP="0082776F">
            <w:pPr>
              <w:tabs>
                <w:tab w:val="left" w:pos="10320"/>
              </w:tabs>
              <w:jc w:val="center"/>
              <w:rPr>
                <w:b/>
                <w:noProof/>
              </w:rPr>
            </w:pPr>
            <w:r w:rsidRPr="0082776F">
              <w:rPr>
                <w:b/>
                <w:noProof/>
              </w:rPr>
              <w:t>Участники ОГЭ</w:t>
            </w:r>
          </w:p>
        </w:tc>
        <w:tc>
          <w:tcPr>
            <w:tcW w:w="2755" w:type="dxa"/>
            <w:gridSpan w:val="2"/>
            <w:vAlign w:val="center"/>
          </w:tcPr>
          <w:p w:rsidR="0082776F" w:rsidRPr="0082776F" w:rsidDel="00006B1B" w:rsidRDefault="0082776F" w:rsidP="0082776F">
            <w:pPr>
              <w:tabs>
                <w:tab w:val="left" w:pos="10320"/>
              </w:tabs>
              <w:jc w:val="center"/>
              <w:rPr>
                <w:b/>
                <w:noProof/>
              </w:rPr>
            </w:pPr>
            <w:r w:rsidRPr="0082776F">
              <w:rPr>
                <w:b/>
                <w:noProof/>
              </w:rPr>
              <w:t>2022 г.</w:t>
            </w:r>
          </w:p>
        </w:tc>
        <w:tc>
          <w:tcPr>
            <w:tcW w:w="2755" w:type="dxa"/>
            <w:gridSpan w:val="2"/>
            <w:vAlign w:val="center"/>
          </w:tcPr>
          <w:p w:rsidR="0082776F" w:rsidRPr="0082776F" w:rsidRDefault="0082776F" w:rsidP="0082776F">
            <w:pPr>
              <w:tabs>
                <w:tab w:val="left" w:pos="10320"/>
              </w:tabs>
              <w:jc w:val="center"/>
              <w:rPr>
                <w:b/>
                <w:noProof/>
              </w:rPr>
            </w:pPr>
            <w:r w:rsidRPr="0082776F">
              <w:rPr>
                <w:b/>
                <w:noProof/>
              </w:rPr>
              <w:t>2023 г.</w:t>
            </w:r>
          </w:p>
        </w:tc>
      </w:tr>
      <w:tr w:rsidR="0082776F" w:rsidRPr="0082776F" w:rsidTr="0082776F">
        <w:trPr>
          <w:cantSplit/>
          <w:tblHeader/>
        </w:trPr>
        <w:tc>
          <w:tcPr>
            <w:tcW w:w="676" w:type="dxa"/>
            <w:vMerge/>
            <w:vAlign w:val="center"/>
          </w:tcPr>
          <w:p w:rsidR="0082776F" w:rsidRPr="0082776F" w:rsidRDefault="0082776F" w:rsidP="0082776F">
            <w:pPr>
              <w:tabs>
                <w:tab w:val="left" w:pos="10320"/>
              </w:tabs>
              <w:rPr>
                <w:b/>
                <w:noProof/>
              </w:rPr>
            </w:pPr>
          </w:p>
        </w:tc>
        <w:tc>
          <w:tcPr>
            <w:tcW w:w="3261" w:type="dxa"/>
            <w:vMerge/>
          </w:tcPr>
          <w:p w:rsidR="0082776F" w:rsidRPr="0082776F" w:rsidRDefault="0082776F" w:rsidP="0082776F">
            <w:pPr>
              <w:tabs>
                <w:tab w:val="left" w:pos="10320"/>
              </w:tabs>
              <w:rPr>
                <w:b/>
                <w:noProof/>
              </w:rPr>
            </w:pP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r>
      <w:tr w:rsidR="00A64D47" w:rsidRPr="0082776F" w:rsidTr="0082776F">
        <w:tc>
          <w:tcPr>
            <w:tcW w:w="676" w:type="dxa"/>
            <w:vAlign w:val="center"/>
          </w:tcPr>
          <w:p w:rsidR="00A64D47" w:rsidRPr="0082776F" w:rsidRDefault="00A64D47"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A64D47" w:rsidRPr="0082776F" w:rsidRDefault="00A64D47" w:rsidP="003B63D9">
            <w:pPr>
              <w:tabs>
                <w:tab w:val="left" w:pos="10320"/>
              </w:tabs>
            </w:pPr>
            <w:proofErr w:type="gramStart"/>
            <w:r w:rsidRPr="0082776F">
              <w:t>Обучающиеся</w:t>
            </w:r>
            <w:proofErr w:type="gramEnd"/>
            <w:r w:rsidRPr="0082776F">
              <w:t xml:space="preserve"> гимназий</w:t>
            </w:r>
          </w:p>
        </w:tc>
        <w:tc>
          <w:tcPr>
            <w:tcW w:w="1377" w:type="dxa"/>
            <w:vAlign w:val="center"/>
          </w:tcPr>
          <w:p w:rsidR="00A64D47" w:rsidRPr="00931BA3" w:rsidRDefault="00A64D47" w:rsidP="002A0EEA">
            <w:pPr>
              <w:jc w:val="center"/>
            </w:pPr>
            <w:r>
              <w:t>15</w:t>
            </w:r>
          </w:p>
        </w:tc>
        <w:tc>
          <w:tcPr>
            <w:tcW w:w="1378" w:type="dxa"/>
            <w:vAlign w:val="center"/>
          </w:tcPr>
          <w:p w:rsidR="00A64D47" w:rsidRPr="00931BA3" w:rsidRDefault="00A64D47" w:rsidP="002A0EEA">
            <w:pPr>
              <w:jc w:val="center"/>
            </w:pPr>
            <w:r>
              <w:t>1,7%</w:t>
            </w:r>
          </w:p>
        </w:tc>
        <w:tc>
          <w:tcPr>
            <w:tcW w:w="1377" w:type="dxa"/>
            <w:vAlign w:val="center"/>
          </w:tcPr>
          <w:p w:rsidR="00A64D47" w:rsidRPr="00A64D47" w:rsidRDefault="00A64D47" w:rsidP="00191602">
            <w:pPr>
              <w:jc w:val="center"/>
            </w:pPr>
            <w:r w:rsidRPr="00A64D47">
              <w:t>27</w:t>
            </w:r>
          </w:p>
        </w:tc>
        <w:tc>
          <w:tcPr>
            <w:tcW w:w="1378" w:type="dxa"/>
            <w:vAlign w:val="center"/>
          </w:tcPr>
          <w:p w:rsidR="00A64D47" w:rsidRPr="0082776F" w:rsidRDefault="00A64D47" w:rsidP="00191602">
            <w:pPr>
              <w:jc w:val="center"/>
            </w:pPr>
            <w:r>
              <w:t>2,6%</w:t>
            </w:r>
          </w:p>
        </w:tc>
      </w:tr>
      <w:tr w:rsidR="00A64D47" w:rsidRPr="0082776F" w:rsidTr="0082776F">
        <w:tc>
          <w:tcPr>
            <w:tcW w:w="676" w:type="dxa"/>
            <w:vAlign w:val="center"/>
          </w:tcPr>
          <w:p w:rsidR="00A64D47" w:rsidRPr="0082776F" w:rsidRDefault="00A64D47"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A64D47" w:rsidRPr="0082776F" w:rsidRDefault="00A64D47" w:rsidP="003B63D9">
            <w:pPr>
              <w:tabs>
                <w:tab w:val="left" w:pos="10320"/>
              </w:tabs>
            </w:pPr>
            <w:proofErr w:type="gramStart"/>
            <w:r w:rsidRPr="0082776F">
              <w:t>Обучающиеся</w:t>
            </w:r>
            <w:proofErr w:type="gramEnd"/>
            <w:r w:rsidRPr="0082776F">
              <w:t xml:space="preserve"> </w:t>
            </w:r>
            <w:r w:rsidRPr="00E213F3">
              <w:t>школ с углубленным изучением предметов</w:t>
            </w:r>
          </w:p>
        </w:tc>
        <w:tc>
          <w:tcPr>
            <w:tcW w:w="1377" w:type="dxa"/>
            <w:vAlign w:val="center"/>
          </w:tcPr>
          <w:p w:rsidR="00A64D47" w:rsidRPr="00931BA3" w:rsidRDefault="00A64D47" w:rsidP="002A0EEA">
            <w:pPr>
              <w:jc w:val="center"/>
            </w:pPr>
            <w:r>
              <w:t>61</w:t>
            </w:r>
          </w:p>
        </w:tc>
        <w:tc>
          <w:tcPr>
            <w:tcW w:w="1378" w:type="dxa"/>
            <w:vAlign w:val="center"/>
          </w:tcPr>
          <w:p w:rsidR="00A64D47" w:rsidRPr="00931BA3" w:rsidRDefault="00A64D47" w:rsidP="002A0EEA">
            <w:pPr>
              <w:jc w:val="center"/>
            </w:pPr>
            <w:r>
              <w:t>7,0%</w:t>
            </w:r>
          </w:p>
        </w:tc>
        <w:tc>
          <w:tcPr>
            <w:tcW w:w="1377" w:type="dxa"/>
            <w:vAlign w:val="center"/>
          </w:tcPr>
          <w:p w:rsidR="00A64D47" w:rsidRPr="00A64D47" w:rsidRDefault="00A64D47" w:rsidP="00191602">
            <w:pPr>
              <w:jc w:val="center"/>
            </w:pPr>
            <w:r w:rsidRPr="00A64D47">
              <w:t>55</w:t>
            </w:r>
          </w:p>
        </w:tc>
        <w:tc>
          <w:tcPr>
            <w:tcW w:w="1378" w:type="dxa"/>
            <w:vAlign w:val="center"/>
          </w:tcPr>
          <w:p w:rsidR="00A64D47" w:rsidRPr="0082776F" w:rsidRDefault="00A64D47" w:rsidP="00191602">
            <w:pPr>
              <w:jc w:val="center"/>
            </w:pPr>
            <w:r>
              <w:t>5,3%</w:t>
            </w:r>
          </w:p>
        </w:tc>
      </w:tr>
      <w:tr w:rsidR="00A64D47" w:rsidRPr="0082776F" w:rsidTr="0082776F">
        <w:tc>
          <w:tcPr>
            <w:tcW w:w="676" w:type="dxa"/>
            <w:vAlign w:val="center"/>
          </w:tcPr>
          <w:p w:rsidR="00A64D47" w:rsidRPr="0082776F" w:rsidRDefault="00A64D47"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A64D47" w:rsidRPr="0082776F" w:rsidRDefault="00A64D47" w:rsidP="003B63D9">
            <w:pPr>
              <w:tabs>
                <w:tab w:val="left" w:pos="10320"/>
              </w:tabs>
            </w:pPr>
            <w:r w:rsidRPr="0082776F">
              <w:t>Обучающиеся СОШ</w:t>
            </w:r>
          </w:p>
        </w:tc>
        <w:tc>
          <w:tcPr>
            <w:tcW w:w="1377" w:type="dxa"/>
            <w:vAlign w:val="center"/>
          </w:tcPr>
          <w:p w:rsidR="00A64D47" w:rsidRPr="00931BA3" w:rsidRDefault="00A64D47" w:rsidP="002A0EEA">
            <w:pPr>
              <w:jc w:val="center"/>
            </w:pPr>
            <w:r>
              <w:t>591</w:t>
            </w:r>
          </w:p>
        </w:tc>
        <w:tc>
          <w:tcPr>
            <w:tcW w:w="1378" w:type="dxa"/>
            <w:vAlign w:val="center"/>
          </w:tcPr>
          <w:p w:rsidR="00A64D47" w:rsidRPr="00931BA3" w:rsidRDefault="00A64D47" w:rsidP="002A0EEA">
            <w:pPr>
              <w:jc w:val="center"/>
            </w:pPr>
            <w:r>
              <w:t>67,8%</w:t>
            </w:r>
          </w:p>
        </w:tc>
        <w:tc>
          <w:tcPr>
            <w:tcW w:w="1377" w:type="dxa"/>
            <w:vAlign w:val="center"/>
          </w:tcPr>
          <w:p w:rsidR="00A64D47" w:rsidRPr="00A64D47" w:rsidRDefault="00A64D47" w:rsidP="00191602">
            <w:pPr>
              <w:jc w:val="center"/>
            </w:pPr>
            <w:r w:rsidRPr="00A64D47">
              <w:t>684</w:t>
            </w:r>
          </w:p>
        </w:tc>
        <w:tc>
          <w:tcPr>
            <w:tcW w:w="1378" w:type="dxa"/>
            <w:vAlign w:val="center"/>
          </w:tcPr>
          <w:p w:rsidR="00A64D47" w:rsidRPr="0082776F" w:rsidRDefault="00A64D47" w:rsidP="00191602">
            <w:pPr>
              <w:jc w:val="center"/>
            </w:pPr>
            <w:r>
              <w:t>65,7%</w:t>
            </w:r>
          </w:p>
        </w:tc>
      </w:tr>
      <w:tr w:rsidR="00A64D47" w:rsidRPr="0082776F" w:rsidTr="0082776F">
        <w:tc>
          <w:tcPr>
            <w:tcW w:w="676" w:type="dxa"/>
            <w:vAlign w:val="center"/>
          </w:tcPr>
          <w:p w:rsidR="00A64D47" w:rsidRPr="0082776F" w:rsidRDefault="00A64D47"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A64D47" w:rsidRPr="0082776F" w:rsidRDefault="00A64D47" w:rsidP="000975FD">
            <w:pPr>
              <w:tabs>
                <w:tab w:val="left" w:pos="2010"/>
              </w:tabs>
              <w:jc w:val="both"/>
            </w:pPr>
            <w:r>
              <w:t>Обучающиеся О</w:t>
            </w:r>
            <w:r w:rsidRPr="0082776F">
              <w:t>ОШ</w:t>
            </w:r>
            <w:r w:rsidRPr="000975FD">
              <w:t xml:space="preserve"> </w:t>
            </w:r>
          </w:p>
        </w:tc>
        <w:tc>
          <w:tcPr>
            <w:tcW w:w="1377" w:type="dxa"/>
            <w:vAlign w:val="center"/>
          </w:tcPr>
          <w:p w:rsidR="00A64D47" w:rsidRPr="00A95AAE" w:rsidRDefault="00A64D47" w:rsidP="00A64D47">
            <w:pPr>
              <w:jc w:val="center"/>
            </w:pPr>
            <w:r>
              <w:t>203</w:t>
            </w:r>
          </w:p>
        </w:tc>
        <w:tc>
          <w:tcPr>
            <w:tcW w:w="1378" w:type="dxa"/>
            <w:vAlign w:val="center"/>
          </w:tcPr>
          <w:p w:rsidR="00A64D47" w:rsidRPr="00A95AAE" w:rsidRDefault="00A64D47" w:rsidP="002A0EEA">
            <w:pPr>
              <w:jc w:val="center"/>
            </w:pPr>
            <w:r>
              <w:t>23,3%</w:t>
            </w:r>
          </w:p>
        </w:tc>
        <w:tc>
          <w:tcPr>
            <w:tcW w:w="1377" w:type="dxa"/>
            <w:vAlign w:val="center"/>
          </w:tcPr>
          <w:p w:rsidR="00A64D47" w:rsidRPr="00A64D47" w:rsidRDefault="00A64D47" w:rsidP="00191602">
            <w:pPr>
              <w:jc w:val="center"/>
            </w:pPr>
            <w:r w:rsidRPr="00A64D47">
              <w:t>273</w:t>
            </w:r>
          </w:p>
        </w:tc>
        <w:tc>
          <w:tcPr>
            <w:tcW w:w="1378" w:type="dxa"/>
            <w:vAlign w:val="center"/>
          </w:tcPr>
          <w:p w:rsidR="00A64D47" w:rsidRPr="0082776F" w:rsidRDefault="00A64D47" w:rsidP="00191602">
            <w:pPr>
              <w:jc w:val="center"/>
            </w:pPr>
            <w:r>
              <w:t>26,2%</w:t>
            </w:r>
          </w:p>
        </w:tc>
      </w:tr>
      <w:tr w:rsidR="00A64D47" w:rsidRPr="0082776F" w:rsidTr="00857512">
        <w:tc>
          <w:tcPr>
            <w:tcW w:w="676" w:type="dxa"/>
            <w:tcBorders>
              <w:top w:val="single" w:sz="4" w:space="0" w:color="auto"/>
              <w:left w:val="single" w:sz="4" w:space="0" w:color="auto"/>
              <w:bottom w:val="single" w:sz="4" w:space="0" w:color="auto"/>
              <w:right w:val="single" w:sz="4" w:space="0" w:color="auto"/>
            </w:tcBorders>
            <w:vAlign w:val="center"/>
          </w:tcPr>
          <w:p w:rsidR="00A64D47" w:rsidRPr="0082776F" w:rsidRDefault="00A64D47"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64D47" w:rsidRPr="0082776F" w:rsidRDefault="00A64D47" w:rsidP="003B63D9">
            <w:pPr>
              <w:tabs>
                <w:tab w:val="left" w:pos="10320"/>
              </w:tabs>
            </w:pPr>
            <w:r w:rsidRPr="0082776F">
              <w:t>Участники с ограниченными возможностями здоровья</w:t>
            </w:r>
          </w:p>
        </w:tc>
        <w:tc>
          <w:tcPr>
            <w:tcW w:w="1377" w:type="dxa"/>
            <w:tcBorders>
              <w:top w:val="single" w:sz="4" w:space="0" w:color="auto"/>
              <w:left w:val="single" w:sz="4" w:space="0" w:color="auto"/>
              <w:bottom w:val="single" w:sz="4" w:space="0" w:color="auto"/>
              <w:right w:val="single" w:sz="4" w:space="0" w:color="auto"/>
            </w:tcBorders>
            <w:vAlign w:val="center"/>
          </w:tcPr>
          <w:p w:rsidR="00A64D47" w:rsidRPr="00931BA3" w:rsidRDefault="00A64D47" w:rsidP="002A0EEA">
            <w:pPr>
              <w:jc w:val="center"/>
            </w:pPr>
            <w:r>
              <w:t>2</w:t>
            </w:r>
          </w:p>
        </w:tc>
        <w:tc>
          <w:tcPr>
            <w:tcW w:w="1378" w:type="dxa"/>
            <w:tcBorders>
              <w:top w:val="single" w:sz="4" w:space="0" w:color="auto"/>
              <w:left w:val="single" w:sz="4" w:space="0" w:color="auto"/>
              <w:bottom w:val="single" w:sz="4" w:space="0" w:color="auto"/>
              <w:right w:val="single" w:sz="4" w:space="0" w:color="auto"/>
            </w:tcBorders>
            <w:vAlign w:val="center"/>
          </w:tcPr>
          <w:p w:rsidR="00A64D47" w:rsidRPr="00931BA3" w:rsidRDefault="00A64D47" w:rsidP="002A0EEA">
            <w:pPr>
              <w:jc w:val="center"/>
            </w:pPr>
            <w:r>
              <w:t>0,2%</w:t>
            </w:r>
          </w:p>
        </w:tc>
        <w:tc>
          <w:tcPr>
            <w:tcW w:w="1377" w:type="dxa"/>
            <w:tcBorders>
              <w:top w:val="single" w:sz="4" w:space="0" w:color="auto"/>
              <w:left w:val="single" w:sz="4" w:space="0" w:color="auto"/>
              <w:bottom w:val="single" w:sz="4" w:space="0" w:color="auto"/>
              <w:right w:val="single" w:sz="4" w:space="0" w:color="auto"/>
            </w:tcBorders>
            <w:vAlign w:val="center"/>
          </w:tcPr>
          <w:p w:rsidR="00A64D47" w:rsidRPr="0082776F" w:rsidRDefault="00A64D47" w:rsidP="00191602">
            <w:pPr>
              <w:jc w:val="center"/>
            </w:pPr>
            <w:r>
              <w:t>2</w:t>
            </w:r>
          </w:p>
        </w:tc>
        <w:tc>
          <w:tcPr>
            <w:tcW w:w="1378" w:type="dxa"/>
            <w:tcBorders>
              <w:top w:val="single" w:sz="4" w:space="0" w:color="auto"/>
              <w:left w:val="single" w:sz="4" w:space="0" w:color="auto"/>
              <w:bottom w:val="single" w:sz="4" w:space="0" w:color="auto"/>
              <w:right w:val="single" w:sz="4" w:space="0" w:color="auto"/>
            </w:tcBorders>
            <w:vAlign w:val="center"/>
          </w:tcPr>
          <w:p w:rsidR="00A64D47" w:rsidRPr="0082776F" w:rsidRDefault="00A64D47" w:rsidP="00191602">
            <w:pPr>
              <w:jc w:val="center"/>
            </w:pPr>
            <w:r>
              <w:t>0,2%</w:t>
            </w:r>
          </w:p>
        </w:tc>
      </w:tr>
    </w:tbl>
    <w:p w:rsidR="003602B9" w:rsidRDefault="003602B9" w:rsidP="00EB7C8C">
      <w:pPr>
        <w:jc w:val="both"/>
        <w:rPr>
          <w:b/>
        </w:rPr>
      </w:pPr>
      <w:bookmarkStart w:id="3" w:name="_Toc424490577"/>
    </w:p>
    <w:p w:rsidR="005060D9" w:rsidRPr="002178E5" w:rsidRDefault="0079316A" w:rsidP="00E556F3">
      <w:pPr>
        <w:spacing w:after="240"/>
        <w:jc w:val="both"/>
        <w:rPr>
          <w:i/>
        </w:rPr>
      </w:pPr>
      <w:r w:rsidRPr="002178E5">
        <w:rPr>
          <w:b/>
          <w:i/>
        </w:rPr>
        <w:t xml:space="preserve">ВЫВОД о характере изменения количества участников ОГЭ по предмету </w:t>
      </w:r>
      <w:bookmarkEnd w:id="3"/>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A64D47" w:rsidRPr="00A64D47" w:rsidRDefault="00A64D47" w:rsidP="00A64D47">
      <w:pPr>
        <w:spacing w:line="360" w:lineRule="auto"/>
        <w:jc w:val="both"/>
      </w:pPr>
      <w:r w:rsidRPr="00A64D47">
        <w:rPr>
          <w:szCs w:val="28"/>
        </w:rPr>
        <w:t>Значительно увеличилось количество участников по предмету в целом</w:t>
      </w:r>
      <w:r>
        <w:rPr>
          <w:szCs w:val="28"/>
        </w:rPr>
        <w:t>, на 7,7% (2023-54,3%; 2022-46,6%)</w:t>
      </w:r>
      <w:r w:rsidRPr="00A64D47">
        <w:rPr>
          <w:szCs w:val="28"/>
        </w:rPr>
        <w:t>. В сравнении с 20</w:t>
      </w:r>
      <w:r>
        <w:rPr>
          <w:szCs w:val="28"/>
        </w:rPr>
        <w:t>22</w:t>
      </w:r>
      <w:r w:rsidRPr="00A64D47">
        <w:rPr>
          <w:szCs w:val="28"/>
        </w:rPr>
        <w:t xml:space="preserve"> года произошло увеличение по категории «</w:t>
      </w:r>
      <w:r w:rsidRPr="0082776F">
        <w:t xml:space="preserve">Обучающиеся </w:t>
      </w:r>
      <w:r>
        <w:t>О</w:t>
      </w:r>
      <w:r w:rsidRPr="00A64D47">
        <w:t xml:space="preserve">ОШ» на </w:t>
      </w:r>
      <w:r>
        <w:t>3</w:t>
      </w:r>
      <w:r w:rsidRPr="00A64D47">
        <w:t>,</w:t>
      </w:r>
      <w:r>
        <w:t>1</w:t>
      </w:r>
      <w:r w:rsidRPr="00A64D47">
        <w:t>%. По категории «</w:t>
      </w:r>
      <w:r w:rsidRPr="0082776F">
        <w:t xml:space="preserve">Обучающиеся </w:t>
      </w:r>
      <w:r>
        <w:t>С</w:t>
      </w:r>
      <w:r w:rsidRPr="00A64D47">
        <w:t xml:space="preserve">ОШ» показатель снизился на </w:t>
      </w:r>
      <w:r>
        <w:t>3</w:t>
      </w:r>
      <w:r w:rsidRPr="00A64D47">
        <w:t>,</w:t>
      </w:r>
      <w:r>
        <w:t>1</w:t>
      </w:r>
      <w:r w:rsidRPr="00A64D47">
        <w:t xml:space="preserve">%, также на </w:t>
      </w:r>
      <w:r w:rsidR="00191602">
        <w:t>1</w:t>
      </w:r>
      <w:r w:rsidRPr="00A64D47">
        <w:t>,</w:t>
      </w:r>
      <w:r w:rsidR="00191602">
        <w:t>7</w:t>
      </w:r>
      <w:r w:rsidRPr="00A64D47">
        <w:t>% уменьшилось количество «</w:t>
      </w:r>
      <w:r w:rsidRPr="0082776F">
        <w:t xml:space="preserve">Обучающиеся </w:t>
      </w:r>
      <w:r w:rsidR="00191602" w:rsidRPr="00E213F3">
        <w:t>школ с углубленным изучением предметов</w:t>
      </w:r>
      <w:r w:rsidRPr="00A64D47">
        <w:t>» в сравнении с 20</w:t>
      </w:r>
      <w:r w:rsidR="00191602">
        <w:t>22</w:t>
      </w:r>
      <w:r w:rsidRPr="00A64D47">
        <w:t xml:space="preserve"> годом. На </w:t>
      </w:r>
      <w:r w:rsidR="00191602">
        <w:t>0</w:t>
      </w:r>
      <w:r w:rsidRPr="00A64D47">
        <w:t>,</w:t>
      </w:r>
      <w:r w:rsidR="00191602">
        <w:t>9</w:t>
      </w:r>
      <w:r w:rsidRPr="00A64D47">
        <w:t>% увеличился показатель «</w:t>
      </w:r>
      <w:proofErr w:type="gramStart"/>
      <w:r w:rsidR="00191602" w:rsidRPr="0082776F">
        <w:t>Обучающиеся</w:t>
      </w:r>
      <w:proofErr w:type="gramEnd"/>
      <w:r w:rsidR="00191602" w:rsidRPr="0082776F">
        <w:t xml:space="preserve"> гимназий</w:t>
      </w:r>
      <w:r w:rsidRPr="00A64D47">
        <w:t>».</w:t>
      </w:r>
      <w:r w:rsidR="00191602">
        <w:t xml:space="preserve"> Количество участников </w:t>
      </w:r>
      <w:r w:rsidR="00191602" w:rsidRPr="00A64D47">
        <w:rPr>
          <w:szCs w:val="28"/>
        </w:rPr>
        <w:t>участники по предмету информатика и ИКТ, относящиеся к категории «</w:t>
      </w:r>
      <w:r w:rsidR="00191602" w:rsidRPr="00A64D47">
        <w:t>Участники  с ограниченными возможностями здоровья»</w:t>
      </w:r>
      <w:r w:rsidR="00191602">
        <w:t>, в сравнении с прошлым годом, не изменилось – 2 человека (0,2%).</w:t>
      </w:r>
    </w:p>
    <w:p w:rsidR="00E556F3" w:rsidRPr="00A64D47" w:rsidRDefault="00A64D47" w:rsidP="00A64D47">
      <w:pPr>
        <w:spacing w:line="360" w:lineRule="auto"/>
        <w:jc w:val="both"/>
        <w:rPr>
          <w:szCs w:val="28"/>
        </w:rPr>
      </w:pPr>
      <w:r w:rsidRPr="00A64D47">
        <w:rPr>
          <w:szCs w:val="28"/>
        </w:rPr>
        <w:lastRenderedPageBreak/>
        <w:t>В этом году также были участники по предмету информатика и ИКТ, относящиеся к категории «</w:t>
      </w:r>
      <w:r w:rsidRPr="00A64D47">
        <w:t>Участники  с ограниченными возможностями здоровья» - 0,2%</w:t>
      </w:r>
      <w:r w:rsidRPr="00A64D47">
        <w:rPr>
          <w:szCs w:val="28"/>
        </w:rPr>
        <w:t xml:space="preserve"> и «Обучающиеся на дому» - 0,5%.</w:t>
      </w:r>
    </w:p>
    <w:p w:rsidR="00A64D47" w:rsidRDefault="00A64D47" w:rsidP="00A64D47">
      <w:pPr>
        <w:jc w:val="both"/>
        <w:rPr>
          <w:b/>
          <w:bCs/>
          <w:sz w:val="28"/>
          <w:szCs w:val="28"/>
        </w:rPr>
      </w:pPr>
    </w:p>
    <w:p w:rsidR="005060D9" w:rsidRPr="00290F80" w:rsidRDefault="00903AC5" w:rsidP="00290F80">
      <w:pPr>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rsidR="00A80A00" w:rsidRPr="00A80A00" w:rsidRDefault="00A80A00" w:rsidP="002178E5">
      <w:pPr>
        <w:jc w:val="both"/>
        <w:rPr>
          <w:i/>
        </w:rPr>
      </w:pPr>
      <w:r w:rsidRPr="005F2021">
        <w:rPr>
          <w:b/>
        </w:rPr>
        <w:t>2.2.1</w:t>
      </w:r>
      <w:r w:rsidR="00C51483">
        <w:rPr>
          <w:b/>
        </w:rPr>
        <w:t>. </w:t>
      </w:r>
      <w:r>
        <w:rPr>
          <w:b/>
        </w:rPr>
        <w:t xml:space="preserve">Диаграмма распределения первичных баллов участников ОГЭ по предмету </w:t>
      </w:r>
      <w:r w:rsidR="00DC5DDB">
        <w:rPr>
          <w:b/>
        </w:rPr>
        <w:br/>
      </w:r>
      <w:r>
        <w:rPr>
          <w:b/>
        </w:rPr>
        <w:t xml:space="preserve">в </w:t>
      </w:r>
      <w:r w:rsidR="00323154">
        <w:rPr>
          <w:b/>
        </w:rPr>
        <w:t>2023</w:t>
      </w:r>
      <w:r>
        <w:rPr>
          <w:b/>
        </w:rPr>
        <w:t xml:space="preserve"> г.</w:t>
      </w:r>
      <w:r w:rsidR="000E0643">
        <w:rPr>
          <w:b/>
        </w:rPr>
        <w:t xml:space="preserve"> </w:t>
      </w:r>
      <w:r w:rsidRPr="00A80A00">
        <w:rPr>
          <w:i/>
        </w:rPr>
        <w:t>(количество участников, получивших тот или иной балл)</w:t>
      </w:r>
    </w:p>
    <w:p w:rsidR="000E0643" w:rsidRDefault="00191602" w:rsidP="001F6A0D">
      <w:pPr>
        <w:spacing w:after="200" w:line="276" w:lineRule="auto"/>
        <w:jc w:val="center"/>
        <w:rPr>
          <w:b/>
        </w:rPr>
      </w:pPr>
      <w:r w:rsidRPr="00191602">
        <w:rPr>
          <w:noProof/>
        </w:rPr>
        <w:drawing>
          <wp:inline distT="0" distB="0" distL="0" distR="0">
            <wp:extent cx="5162550" cy="2809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62550" cy="2809875"/>
                    </a:xfrm>
                    <a:prstGeom prst="rect">
                      <a:avLst/>
                    </a:prstGeom>
                    <a:noFill/>
                    <a:ln w="9525">
                      <a:noFill/>
                      <a:miter lim="800000"/>
                      <a:headEnd/>
                      <a:tailEnd/>
                    </a:ln>
                  </pic:spPr>
                </pic:pic>
              </a:graphicData>
            </a:graphic>
          </wp:inline>
        </w:drawing>
      </w:r>
    </w:p>
    <w:p w:rsidR="00614AB8" w:rsidRPr="005F2021" w:rsidRDefault="001B0018" w:rsidP="00D116BF">
      <w:pPr>
        <w:jc w:val="both"/>
        <w:rPr>
          <w:b/>
        </w:rPr>
      </w:pPr>
      <w:r w:rsidRPr="005F2021">
        <w:rPr>
          <w:b/>
        </w:rPr>
        <w:t>2.</w:t>
      </w:r>
      <w:r w:rsidR="00903AC5" w:rsidRPr="005F2021">
        <w:rPr>
          <w:b/>
        </w:rPr>
        <w:t>2</w:t>
      </w:r>
      <w:r w:rsidRPr="005F2021">
        <w:rPr>
          <w:b/>
        </w:rPr>
        <w:t>.</w:t>
      </w:r>
      <w:r w:rsidR="00A80A00">
        <w:rPr>
          <w:b/>
        </w:rPr>
        <w:t>2</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 xml:space="preserve">ГЭ по предмету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323154" w:rsidRPr="00931BA3" w:rsidTr="0082776F">
        <w:trPr>
          <w:cantSplit/>
          <w:trHeight w:val="338"/>
          <w:tblHeader/>
        </w:trPr>
        <w:tc>
          <w:tcPr>
            <w:tcW w:w="2410" w:type="dxa"/>
            <w:vMerge w:val="restart"/>
            <w:vAlign w:val="center"/>
          </w:tcPr>
          <w:p w:rsidR="00323154" w:rsidRPr="00931BA3" w:rsidRDefault="00323154" w:rsidP="008764EC">
            <w:pPr>
              <w:contextualSpacing/>
              <w:jc w:val="center"/>
              <w:rPr>
                <w:rFonts w:eastAsia="MS Mincho"/>
              </w:rPr>
            </w:pPr>
            <w:r>
              <w:rPr>
                <w:rFonts w:eastAsia="MS Mincho"/>
              </w:rPr>
              <w:t>Получили отметку</w:t>
            </w:r>
          </w:p>
        </w:tc>
        <w:tc>
          <w:tcPr>
            <w:tcW w:w="3544" w:type="dxa"/>
            <w:gridSpan w:val="2"/>
            <w:tcBorders>
              <w:left w:val="single" w:sz="4" w:space="0" w:color="auto"/>
              <w:right w:val="single" w:sz="4" w:space="0" w:color="auto"/>
            </w:tcBorders>
            <w:vAlign w:val="center"/>
          </w:tcPr>
          <w:p w:rsidR="00323154" w:rsidRPr="00D831A4" w:rsidRDefault="00323154">
            <w:pPr>
              <w:contextualSpacing/>
              <w:jc w:val="center"/>
              <w:rPr>
                <w:rFonts w:eastAsia="MS Mincho"/>
                <w:b/>
              </w:rPr>
            </w:pPr>
            <w:r>
              <w:rPr>
                <w:rFonts w:eastAsia="MS Mincho"/>
                <w:b/>
              </w:rPr>
              <w:t>2022 г.</w:t>
            </w:r>
          </w:p>
        </w:tc>
        <w:tc>
          <w:tcPr>
            <w:tcW w:w="3544" w:type="dxa"/>
            <w:gridSpan w:val="2"/>
            <w:tcBorders>
              <w:left w:val="single" w:sz="4" w:space="0" w:color="auto"/>
            </w:tcBorders>
            <w:vAlign w:val="center"/>
          </w:tcPr>
          <w:p w:rsidR="00323154" w:rsidRPr="00D831A4" w:rsidRDefault="00323154">
            <w:pPr>
              <w:contextualSpacing/>
              <w:jc w:val="center"/>
              <w:rPr>
                <w:rFonts w:eastAsia="MS Mincho"/>
                <w:b/>
              </w:rPr>
            </w:pPr>
            <w:r>
              <w:rPr>
                <w:rFonts w:eastAsia="MS Mincho"/>
                <w:b/>
              </w:rPr>
              <w:t>2023</w:t>
            </w:r>
            <w:r w:rsidRPr="00D831A4">
              <w:rPr>
                <w:rFonts w:eastAsia="MS Mincho"/>
                <w:b/>
              </w:rPr>
              <w:t xml:space="preserve"> г.</w:t>
            </w:r>
          </w:p>
        </w:tc>
      </w:tr>
      <w:tr w:rsidR="00323154" w:rsidRPr="00931BA3" w:rsidTr="0082776F">
        <w:trPr>
          <w:cantSplit/>
          <w:trHeight w:val="155"/>
          <w:tblHeader/>
        </w:trPr>
        <w:tc>
          <w:tcPr>
            <w:tcW w:w="2410" w:type="dxa"/>
            <w:vMerge/>
            <w:vAlign w:val="center"/>
          </w:tcPr>
          <w:p w:rsidR="00323154" w:rsidRPr="00931BA3" w:rsidRDefault="00323154" w:rsidP="00C51483">
            <w:pPr>
              <w:contextualSpacing/>
              <w:jc w:val="center"/>
              <w:rPr>
                <w:rFonts w:eastAsia="MS Mincho"/>
              </w:rPr>
            </w:pPr>
          </w:p>
        </w:tc>
        <w:tc>
          <w:tcPr>
            <w:tcW w:w="1772" w:type="dxa"/>
            <w:vAlign w:val="center"/>
          </w:tcPr>
          <w:p w:rsidR="00323154" w:rsidRDefault="00323154">
            <w:pPr>
              <w:contextualSpacing/>
              <w:jc w:val="center"/>
              <w:rPr>
                <w:rFonts w:eastAsia="MS Mincho"/>
              </w:rPr>
            </w:pPr>
            <w:r>
              <w:rPr>
                <w:rFonts w:eastAsia="MS Mincho"/>
              </w:rPr>
              <w:t>чел.</w:t>
            </w:r>
          </w:p>
        </w:tc>
        <w:tc>
          <w:tcPr>
            <w:tcW w:w="1772" w:type="dxa"/>
            <w:vAlign w:val="center"/>
          </w:tcPr>
          <w:p w:rsidR="00323154" w:rsidRDefault="00323154">
            <w:pPr>
              <w:contextualSpacing/>
              <w:jc w:val="center"/>
              <w:rPr>
                <w:rFonts w:eastAsia="MS Mincho"/>
              </w:rPr>
            </w:pPr>
            <w:r>
              <w:rPr>
                <w:rFonts w:eastAsia="MS Mincho"/>
              </w:rPr>
              <w:t>%</w:t>
            </w:r>
          </w:p>
        </w:tc>
        <w:tc>
          <w:tcPr>
            <w:tcW w:w="1772" w:type="dxa"/>
            <w:tcBorders>
              <w:right w:val="single" w:sz="4" w:space="0" w:color="auto"/>
            </w:tcBorders>
            <w:vAlign w:val="center"/>
          </w:tcPr>
          <w:p w:rsidR="00323154" w:rsidRPr="00931BA3" w:rsidRDefault="00323154">
            <w:pPr>
              <w:contextualSpacing/>
              <w:jc w:val="center"/>
              <w:rPr>
                <w:rFonts w:eastAsia="MS Mincho"/>
              </w:rPr>
            </w:pPr>
            <w:r>
              <w:rPr>
                <w:rFonts w:eastAsia="MS Mincho"/>
              </w:rPr>
              <w:t>чел.</w:t>
            </w:r>
          </w:p>
        </w:tc>
        <w:tc>
          <w:tcPr>
            <w:tcW w:w="1772" w:type="dxa"/>
            <w:tcBorders>
              <w:left w:val="single" w:sz="4" w:space="0" w:color="auto"/>
            </w:tcBorders>
            <w:vAlign w:val="center"/>
          </w:tcPr>
          <w:p w:rsidR="00323154" w:rsidRPr="00931BA3" w:rsidRDefault="00323154">
            <w:pPr>
              <w:contextualSpacing/>
              <w:jc w:val="center"/>
              <w:rPr>
                <w:rFonts w:eastAsia="MS Mincho"/>
              </w:rPr>
            </w:pPr>
            <w:r>
              <w:rPr>
                <w:rFonts w:eastAsia="MS Mincho"/>
              </w:rPr>
              <w:t>%</w:t>
            </w:r>
          </w:p>
        </w:tc>
      </w:tr>
      <w:tr w:rsidR="00191602" w:rsidRPr="00931BA3" w:rsidTr="0082776F">
        <w:trPr>
          <w:trHeight w:val="349"/>
        </w:trPr>
        <w:tc>
          <w:tcPr>
            <w:tcW w:w="2410" w:type="dxa"/>
            <w:vAlign w:val="center"/>
          </w:tcPr>
          <w:p w:rsidR="00191602" w:rsidRPr="00931BA3" w:rsidRDefault="00191602" w:rsidP="000E0643">
            <w:pPr>
              <w:contextualSpacing/>
              <w:jc w:val="center"/>
              <w:rPr>
                <w:rFonts w:eastAsia="MS Mincho"/>
              </w:rPr>
            </w:pPr>
            <w:r>
              <w:t>«2»</w:t>
            </w:r>
          </w:p>
        </w:tc>
        <w:tc>
          <w:tcPr>
            <w:tcW w:w="1772" w:type="dxa"/>
            <w:vAlign w:val="center"/>
          </w:tcPr>
          <w:p w:rsidR="00191602" w:rsidRPr="00E7770E" w:rsidRDefault="00191602" w:rsidP="002A0EEA">
            <w:pPr>
              <w:jc w:val="center"/>
              <w:rPr>
                <w:bCs/>
                <w:color w:val="000000"/>
              </w:rPr>
            </w:pPr>
            <w:r w:rsidRPr="00E7770E">
              <w:rPr>
                <w:bCs/>
                <w:color w:val="000000"/>
                <w:sz w:val="22"/>
                <w:szCs w:val="22"/>
              </w:rPr>
              <w:t>7</w:t>
            </w:r>
          </w:p>
        </w:tc>
        <w:tc>
          <w:tcPr>
            <w:tcW w:w="1772" w:type="dxa"/>
            <w:vAlign w:val="center"/>
          </w:tcPr>
          <w:p w:rsidR="00191602" w:rsidRPr="00E7770E" w:rsidRDefault="00191602" w:rsidP="002A0EEA">
            <w:pPr>
              <w:jc w:val="center"/>
              <w:rPr>
                <w:bCs/>
                <w:color w:val="000000"/>
              </w:rPr>
            </w:pPr>
            <w:r w:rsidRPr="00E7770E">
              <w:rPr>
                <w:bCs/>
                <w:color w:val="000000"/>
                <w:sz w:val="22"/>
                <w:szCs w:val="22"/>
              </w:rPr>
              <w:t>0,8%</w:t>
            </w:r>
          </w:p>
        </w:tc>
        <w:tc>
          <w:tcPr>
            <w:tcW w:w="1772" w:type="dxa"/>
            <w:tcBorders>
              <w:right w:val="single" w:sz="4" w:space="0" w:color="auto"/>
            </w:tcBorders>
            <w:vAlign w:val="center"/>
          </w:tcPr>
          <w:p w:rsidR="00191602" w:rsidRPr="00191602" w:rsidRDefault="00191602">
            <w:pPr>
              <w:jc w:val="center"/>
              <w:rPr>
                <w:bCs/>
                <w:color w:val="000000"/>
              </w:rPr>
            </w:pPr>
            <w:r w:rsidRPr="00191602">
              <w:rPr>
                <w:bCs/>
                <w:color w:val="000000"/>
                <w:sz w:val="22"/>
                <w:szCs w:val="22"/>
              </w:rPr>
              <w:t>11</w:t>
            </w:r>
          </w:p>
        </w:tc>
        <w:tc>
          <w:tcPr>
            <w:tcW w:w="1772" w:type="dxa"/>
            <w:tcBorders>
              <w:left w:val="single" w:sz="4" w:space="0" w:color="auto"/>
            </w:tcBorders>
            <w:vAlign w:val="center"/>
          </w:tcPr>
          <w:p w:rsidR="00191602" w:rsidRPr="00191602" w:rsidRDefault="00191602">
            <w:pPr>
              <w:jc w:val="center"/>
              <w:rPr>
                <w:bCs/>
                <w:color w:val="000000"/>
              </w:rPr>
            </w:pPr>
            <w:r w:rsidRPr="00191602">
              <w:rPr>
                <w:bCs/>
                <w:color w:val="000000"/>
                <w:sz w:val="22"/>
                <w:szCs w:val="22"/>
              </w:rPr>
              <w:t>1,1%</w:t>
            </w:r>
          </w:p>
        </w:tc>
      </w:tr>
      <w:tr w:rsidR="00191602" w:rsidRPr="00931BA3" w:rsidTr="0082776F">
        <w:trPr>
          <w:trHeight w:val="338"/>
        </w:trPr>
        <w:tc>
          <w:tcPr>
            <w:tcW w:w="2410" w:type="dxa"/>
            <w:vAlign w:val="center"/>
          </w:tcPr>
          <w:p w:rsidR="00191602" w:rsidRPr="00931BA3" w:rsidRDefault="00191602" w:rsidP="000E0643">
            <w:pPr>
              <w:contextualSpacing/>
              <w:jc w:val="center"/>
              <w:rPr>
                <w:rFonts w:eastAsia="MS Mincho"/>
              </w:rPr>
            </w:pPr>
            <w:r>
              <w:rPr>
                <w:rFonts w:eastAsia="MS Mincho"/>
              </w:rPr>
              <w:t>«3»</w:t>
            </w:r>
          </w:p>
        </w:tc>
        <w:tc>
          <w:tcPr>
            <w:tcW w:w="1772" w:type="dxa"/>
            <w:vAlign w:val="center"/>
          </w:tcPr>
          <w:p w:rsidR="00191602" w:rsidRPr="00E7770E" w:rsidRDefault="00191602" w:rsidP="002A0EEA">
            <w:pPr>
              <w:jc w:val="center"/>
              <w:rPr>
                <w:bCs/>
                <w:color w:val="000000"/>
              </w:rPr>
            </w:pPr>
            <w:r w:rsidRPr="00E7770E">
              <w:rPr>
                <w:bCs/>
                <w:color w:val="000000"/>
                <w:sz w:val="22"/>
                <w:szCs w:val="22"/>
              </w:rPr>
              <w:t>378</w:t>
            </w:r>
          </w:p>
        </w:tc>
        <w:tc>
          <w:tcPr>
            <w:tcW w:w="1772" w:type="dxa"/>
            <w:vAlign w:val="center"/>
          </w:tcPr>
          <w:p w:rsidR="00191602" w:rsidRPr="00E7770E" w:rsidRDefault="00191602" w:rsidP="002A0EEA">
            <w:pPr>
              <w:jc w:val="center"/>
              <w:rPr>
                <w:bCs/>
                <w:color w:val="000000"/>
              </w:rPr>
            </w:pPr>
            <w:r w:rsidRPr="00E7770E">
              <w:rPr>
                <w:bCs/>
                <w:color w:val="000000"/>
                <w:sz w:val="22"/>
                <w:szCs w:val="22"/>
              </w:rPr>
              <w:t>43,3%</w:t>
            </w:r>
          </w:p>
        </w:tc>
        <w:tc>
          <w:tcPr>
            <w:tcW w:w="1772" w:type="dxa"/>
            <w:tcBorders>
              <w:right w:val="single" w:sz="4" w:space="0" w:color="auto"/>
            </w:tcBorders>
            <w:vAlign w:val="center"/>
          </w:tcPr>
          <w:p w:rsidR="00191602" w:rsidRPr="00191602" w:rsidRDefault="00191602">
            <w:pPr>
              <w:jc w:val="center"/>
              <w:rPr>
                <w:bCs/>
                <w:color w:val="000000"/>
              </w:rPr>
            </w:pPr>
            <w:r w:rsidRPr="00191602">
              <w:rPr>
                <w:bCs/>
                <w:color w:val="000000"/>
                <w:sz w:val="22"/>
                <w:szCs w:val="22"/>
              </w:rPr>
              <w:t>428</w:t>
            </w:r>
          </w:p>
        </w:tc>
        <w:tc>
          <w:tcPr>
            <w:tcW w:w="1772" w:type="dxa"/>
            <w:tcBorders>
              <w:left w:val="single" w:sz="4" w:space="0" w:color="auto"/>
            </w:tcBorders>
            <w:vAlign w:val="center"/>
          </w:tcPr>
          <w:p w:rsidR="00191602" w:rsidRPr="00191602" w:rsidRDefault="00191602">
            <w:pPr>
              <w:jc w:val="center"/>
              <w:rPr>
                <w:bCs/>
                <w:color w:val="000000"/>
              </w:rPr>
            </w:pPr>
            <w:r w:rsidRPr="00191602">
              <w:rPr>
                <w:bCs/>
                <w:color w:val="000000"/>
                <w:sz w:val="22"/>
                <w:szCs w:val="22"/>
              </w:rPr>
              <w:t>41,1%</w:t>
            </w:r>
          </w:p>
        </w:tc>
      </w:tr>
      <w:tr w:rsidR="00191602" w:rsidRPr="00931BA3" w:rsidTr="0082776F">
        <w:trPr>
          <w:trHeight w:val="338"/>
        </w:trPr>
        <w:tc>
          <w:tcPr>
            <w:tcW w:w="2410" w:type="dxa"/>
            <w:vAlign w:val="center"/>
          </w:tcPr>
          <w:p w:rsidR="00191602" w:rsidRPr="00931BA3" w:rsidRDefault="00191602" w:rsidP="000E0643">
            <w:pPr>
              <w:contextualSpacing/>
              <w:jc w:val="center"/>
              <w:rPr>
                <w:rFonts w:eastAsia="MS Mincho"/>
              </w:rPr>
            </w:pPr>
            <w:r>
              <w:rPr>
                <w:rFonts w:eastAsia="MS Mincho"/>
              </w:rPr>
              <w:t>«4»</w:t>
            </w:r>
          </w:p>
        </w:tc>
        <w:tc>
          <w:tcPr>
            <w:tcW w:w="1772" w:type="dxa"/>
            <w:vAlign w:val="center"/>
          </w:tcPr>
          <w:p w:rsidR="00191602" w:rsidRPr="00E7770E" w:rsidRDefault="00191602" w:rsidP="002A0EEA">
            <w:pPr>
              <w:jc w:val="center"/>
              <w:rPr>
                <w:bCs/>
                <w:color w:val="000000"/>
              </w:rPr>
            </w:pPr>
            <w:r w:rsidRPr="00E7770E">
              <w:rPr>
                <w:bCs/>
                <w:color w:val="000000"/>
                <w:sz w:val="22"/>
                <w:szCs w:val="22"/>
              </w:rPr>
              <w:t>341</w:t>
            </w:r>
          </w:p>
        </w:tc>
        <w:tc>
          <w:tcPr>
            <w:tcW w:w="1772" w:type="dxa"/>
            <w:vAlign w:val="center"/>
          </w:tcPr>
          <w:p w:rsidR="00191602" w:rsidRPr="00E7770E" w:rsidRDefault="00191602" w:rsidP="002A0EEA">
            <w:pPr>
              <w:jc w:val="center"/>
              <w:rPr>
                <w:bCs/>
                <w:color w:val="000000"/>
              </w:rPr>
            </w:pPr>
            <w:r w:rsidRPr="00E7770E">
              <w:rPr>
                <w:bCs/>
                <w:color w:val="000000"/>
                <w:sz w:val="22"/>
                <w:szCs w:val="22"/>
              </w:rPr>
              <w:t>39,1%</w:t>
            </w:r>
          </w:p>
        </w:tc>
        <w:tc>
          <w:tcPr>
            <w:tcW w:w="1772" w:type="dxa"/>
            <w:tcBorders>
              <w:right w:val="single" w:sz="4" w:space="0" w:color="auto"/>
            </w:tcBorders>
            <w:vAlign w:val="center"/>
          </w:tcPr>
          <w:p w:rsidR="00191602" w:rsidRPr="00191602" w:rsidRDefault="00191602">
            <w:pPr>
              <w:jc w:val="center"/>
              <w:rPr>
                <w:bCs/>
                <w:color w:val="000000"/>
              </w:rPr>
            </w:pPr>
            <w:r w:rsidRPr="00191602">
              <w:rPr>
                <w:bCs/>
                <w:color w:val="000000"/>
                <w:sz w:val="22"/>
                <w:szCs w:val="22"/>
              </w:rPr>
              <w:t>441</w:t>
            </w:r>
          </w:p>
        </w:tc>
        <w:tc>
          <w:tcPr>
            <w:tcW w:w="1772" w:type="dxa"/>
            <w:tcBorders>
              <w:left w:val="single" w:sz="4" w:space="0" w:color="auto"/>
            </w:tcBorders>
            <w:vAlign w:val="center"/>
          </w:tcPr>
          <w:p w:rsidR="00191602" w:rsidRPr="00191602" w:rsidRDefault="00191602">
            <w:pPr>
              <w:jc w:val="center"/>
              <w:rPr>
                <w:bCs/>
                <w:color w:val="000000"/>
              </w:rPr>
            </w:pPr>
            <w:r w:rsidRPr="00191602">
              <w:rPr>
                <w:bCs/>
                <w:color w:val="000000"/>
                <w:sz w:val="22"/>
                <w:szCs w:val="22"/>
              </w:rPr>
              <w:t>42,4%</w:t>
            </w:r>
          </w:p>
        </w:tc>
      </w:tr>
      <w:tr w:rsidR="00191602" w:rsidRPr="00931BA3" w:rsidTr="0082776F">
        <w:trPr>
          <w:trHeight w:val="338"/>
        </w:trPr>
        <w:tc>
          <w:tcPr>
            <w:tcW w:w="2410" w:type="dxa"/>
            <w:vAlign w:val="center"/>
          </w:tcPr>
          <w:p w:rsidR="00191602" w:rsidRPr="00931BA3" w:rsidRDefault="00191602" w:rsidP="000E0643">
            <w:pPr>
              <w:contextualSpacing/>
              <w:jc w:val="center"/>
              <w:rPr>
                <w:rFonts w:eastAsia="MS Mincho"/>
              </w:rPr>
            </w:pPr>
            <w:r>
              <w:rPr>
                <w:rFonts w:eastAsia="MS Mincho"/>
              </w:rPr>
              <w:t>«5»</w:t>
            </w:r>
          </w:p>
        </w:tc>
        <w:tc>
          <w:tcPr>
            <w:tcW w:w="1772" w:type="dxa"/>
            <w:vAlign w:val="center"/>
          </w:tcPr>
          <w:p w:rsidR="00191602" w:rsidRPr="00E7770E" w:rsidRDefault="00191602" w:rsidP="002A0EEA">
            <w:pPr>
              <w:jc w:val="center"/>
              <w:rPr>
                <w:bCs/>
                <w:color w:val="000000"/>
              </w:rPr>
            </w:pPr>
            <w:r w:rsidRPr="00E7770E">
              <w:rPr>
                <w:bCs/>
                <w:color w:val="000000"/>
                <w:sz w:val="22"/>
                <w:szCs w:val="22"/>
              </w:rPr>
              <w:t>146</w:t>
            </w:r>
          </w:p>
        </w:tc>
        <w:tc>
          <w:tcPr>
            <w:tcW w:w="1772" w:type="dxa"/>
            <w:vAlign w:val="center"/>
          </w:tcPr>
          <w:p w:rsidR="00191602" w:rsidRPr="00E7770E" w:rsidRDefault="00191602" w:rsidP="002A0EEA">
            <w:pPr>
              <w:jc w:val="center"/>
              <w:rPr>
                <w:bCs/>
                <w:color w:val="000000"/>
              </w:rPr>
            </w:pPr>
            <w:r w:rsidRPr="00E7770E">
              <w:rPr>
                <w:bCs/>
                <w:color w:val="000000"/>
                <w:sz w:val="22"/>
                <w:szCs w:val="22"/>
              </w:rPr>
              <w:t>16,7%</w:t>
            </w:r>
          </w:p>
        </w:tc>
        <w:tc>
          <w:tcPr>
            <w:tcW w:w="1772" w:type="dxa"/>
            <w:tcBorders>
              <w:right w:val="single" w:sz="4" w:space="0" w:color="auto"/>
            </w:tcBorders>
            <w:vAlign w:val="center"/>
          </w:tcPr>
          <w:p w:rsidR="00191602" w:rsidRPr="00191602" w:rsidRDefault="00191602">
            <w:pPr>
              <w:jc w:val="center"/>
              <w:rPr>
                <w:bCs/>
                <w:color w:val="000000"/>
              </w:rPr>
            </w:pPr>
            <w:r w:rsidRPr="00191602">
              <w:rPr>
                <w:bCs/>
                <w:color w:val="000000"/>
                <w:sz w:val="22"/>
                <w:szCs w:val="22"/>
              </w:rPr>
              <w:t>161</w:t>
            </w:r>
          </w:p>
        </w:tc>
        <w:tc>
          <w:tcPr>
            <w:tcW w:w="1772" w:type="dxa"/>
            <w:tcBorders>
              <w:left w:val="single" w:sz="4" w:space="0" w:color="auto"/>
            </w:tcBorders>
            <w:vAlign w:val="center"/>
          </w:tcPr>
          <w:p w:rsidR="00191602" w:rsidRPr="00191602" w:rsidRDefault="00191602">
            <w:pPr>
              <w:jc w:val="center"/>
              <w:rPr>
                <w:bCs/>
                <w:color w:val="000000"/>
              </w:rPr>
            </w:pPr>
            <w:r w:rsidRPr="00191602">
              <w:rPr>
                <w:bCs/>
                <w:color w:val="000000"/>
                <w:sz w:val="22"/>
                <w:szCs w:val="22"/>
              </w:rPr>
              <w:t>15,5%</w:t>
            </w:r>
          </w:p>
        </w:tc>
      </w:tr>
    </w:tbl>
    <w:p w:rsidR="00022E68" w:rsidRDefault="00022E68" w:rsidP="00903AC5">
      <w:pPr>
        <w:jc w:val="both"/>
        <w:rPr>
          <w:b/>
          <w:bCs/>
        </w:rPr>
      </w:pPr>
    </w:p>
    <w:p w:rsidR="00F961EF" w:rsidRDefault="00F961EF" w:rsidP="00F961EF">
      <w:pPr>
        <w:jc w:val="center"/>
        <w:rPr>
          <w:b/>
          <w:bCs/>
        </w:rPr>
      </w:pPr>
      <w:r>
        <w:rPr>
          <w:b/>
          <w:bCs/>
        </w:rPr>
        <w:t xml:space="preserve">Достижение минимального и высокого уровня подготовки выпускников </w:t>
      </w:r>
    </w:p>
    <w:p w:rsidR="00F961EF" w:rsidRDefault="00F961EF" w:rsidP="00F961EF">
      <w:pPr>
        <w:jc w:val="center"/>
        <w:rPr>
          <w:b/>
          <w:bCs/>
        </w:rPr>
      </w:pPr>
      <w:r>
        <w:rPr>
          <w:b/>
          <w:bCs/>
        </w:rPr>
        <w:t xml:space="preserve">по </w:t>
      </w:r>
      <w:r w:rsidR="002A0EEA">
        <w:rPr>
          <w:b/>
          <w:bCs/>
        </w:rPr>
        <w:t>информатике и ИКТ</w:t>
      </w:r>
    </w:p>
    <w:p w:rsidR="002A0EEA" w:rsidRDefault="002A0EEA" w:rsidP="00F961EF">
      <w:pPr>
        <w:jc w:val="center"/>
        <w:rPr>
          <w:b/>
          <w:bCs/>
        </w:rPr>
      </w:pPr>
    </w:p>
    <w:tbl>
      <w:tblPr>
        <w:tblW w:w="9654" w:type="dxa"/>
        <w:tblInd w:w="93" w:type="dxa"/>
        <w:tblLook w:val="04A0"/>
      </w:tblPr>
      <w:tblGrid>
        <w:gridCol w:w="3417"/>
        <w:gridCol w:w="1418"/>
        <w:gridCol w:w="1701"/>
        <w:gridCol w:w="1417"/>
        <w:gridCol w:w="1701"/>
      </w:tblGrid>
      <w:tr w:rsidR="0072025B" w:rsidRPr="002A0EEA" w:rsidTr="00262EE5">
        <w:trPr>
          <w:trHeight w:val="90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25B" w:rsidRPr="002A0EEA" w:rsidRDefault="0072025B" w:rsidP="002A0EEA">
            <w:pPr>
              <w:jc w:val="center"/>
              <w:rPr>
                <w:rFonts w:eastAsia="Times New Roman"/>
                <w:b/>
                <w:bCs/>
                <w:color w:val="000000"/>
              </w:rPr>
            </w:pPr>
            <w:r w:rsidRPr="002A0EEA">
              <w:rPr>
                <w:rFonts w:eastAsia="Times New Roman"/>
                <w:b/>
                <w:bCs/>
                <w:color w:val="000000"/>
              </w:rPr>
              <w:t>ОО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025B" w:rsidRPr="0034305C" w:rsidRDefault="0072025B" w:rsidP="002A0EEA">
            <w:pPr>
              <w:jc w:val="center"/>
              <w:rPr>
                <w:rFonts w:eastAsia="Times New Roman"/>
                <w:b/>
                <w:bCs/>
                <w:color w:val="000000"/>
                <w:sz w:val="20"/>
                <w:szCs w:val="20"/>
              </w:rPr>
            </w:pPr>
            <w:r w:rsidRPr="0034305C">
              <w:rPr>
                <w:rFonts w:eastAsia="Times New Roman"/>
                <w:b/>
                <w:bCs/>
                <w:color w:val="000000"/>
                <w:sz w:val="20"/>
                <w:szCs w:val="20"/>
              </w:rPr>
              <w:t>Доля,</w:t>
            </w:r>
            <w:r w:rsidR="00A71ED0">
              <w:rPr>
                <w:rFonts w:eastAsia="Times New Roman"/>
                <w:b/>
                <w:bCs/>
                <w:color w:val="000000"/>
                <w:sz w:val="20"/>
                <w:szCs w:val="20"/>
              </w:rPr>
              <w:t xml:space="preserve"> </w:t>
            </w:r>
            <w:r w:rsidRPr="0034305C">
              <w:rPr>
                <w:rFonts w:eastAsia="Times New Roman"/>
                <w:b/>
                <w:bCs/>
                <w:color w:val="000000"/>
                <w:sz w:val="20"/>
                <w:szCs w:val="20"/>
              </w:rPr>
              <w:t>% получивших "2"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025B" w:rsidRPr="0034305C" w:rsidRDefault="0072025B" w:rsidP="000564C5">
            <w:pPr>
              <w:jc w:val="center"/>
              <w:rPr>
                <w:rFonts w:eastAsia="Times New Roman"/>
                <w:b/>
                <w:bCs/>
                <w:color w:val="000000"/>
                <w:sz w:val="20"/>
                <w:szCs w:val="20"/>
              </w:rPr>
            </w:pPr>
            <w:r w:rsidRPr="0034305C">
              <w:rPr>
                <w:rFonts w:eastAsia="Times New Roman"/>
                <w:b/>
                <w:bCs/>
                <w:color w:val="000000"/>
                <w:sz w:val="20"/>
                <w:szCs w:val="20"/>
              </w:rPr>
              <w:t>Доля, % преодолевших границу «3» с запасом в 1-2 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2025B" w:rsidRPr="0034305C" w:rsidRDefault="0072025B" w:rsidP="000564C5">
            <w:pPr>
              <w:jc w:val="center"/>
              <w:rPr>
                <w:rFonts w:eastAsia="Times New Roman"/>
                <w:b/>
                <w:bCs/>
                <w:color w:val="000000"/>
                <w:sz w:val="20"/>
                <w:szCs w:val="20"/>
              </w:rPr>
            </w:pPr>
            <w:r w:rsidRPr="0034305C">
              <w:rPr>
                <w:rFonts w:eastAsia="Times New Roman"/>
                <w:b/>
                <w:bCs/>
                <w:color w:val="000000"/>
                <w:sz w:val="20"/>
                <w:szCs w:val="20"/>
              </w:rPr>
              <w:t>Доля,</w:t>
            </w:r>
            <w:r w:rsidR="00A71ED0">
              <w:rPr>
                <w:rFonts w:eastAsia="Times New Roman"/>
                <w:b/>
                <w:bCs/>
                <w:color w:val="000000"/>
                <w:sz w:val="20"/>
                <w:szCs w:val="20"/>
              </w:rPr>
              <w:t xml:space="preserve"> </w:t>
            </w:r>
            <w:r w:rsidRPr="0034305C">
              <w:rPr>
                <w:rFonts w:eastAsia="Times New Roman"/>
                <w:b/>
                <w:bCs/>
                <w:color w:val="000000"/>
                <w:sz w:val="20"/>
                <w:szCs w:val="20"/>
              </w:rPr>
              <w:t>% получивших "5"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025B" w:rsidRPr="0034305C" w:rsidRDefault="0072025B" w:rsidP="000564C5">
            <w:pPr>
              <w:jc w:val="center"/>
              <w:rPr>
                <w:rFonts w:eastAsia="Times New Roman"/>
                <w:b/>
                <w:bCs/>
                <w:color w:val="000000"/>
                <w:sz w:val="20"/>
                <w:szCs w:val="20"/>
              </w:rPr>
            </w:pPr>
            <w:r w:rsidRPr="0034305C">
              <w:rPr>
                <w:rFonts w:eastAsia="Times New Roman"/>
                <w:b/>
                <w:bCs/>
                <w:color w:val="000000"/>
                <w:sz w:val="20"/>
                <w:szCs w:val="20"/>
              </w:rPr>
              <w:t>Доля, % преодолевших границу «5» с запасом в 1-2 б.</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2 п.г.т. Смышляевка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5,6%</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33,3%</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22,2%</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пос. Верхняя Подстепновка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25,0%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пос. Ровно-Владимировка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100,0%</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пос. Самарский</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50,0%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50,0%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lastRenderedPageBreak/>
              <w:t xml:space="preserve">ГБОУ ООШ с. </w:t>
            </w:r>
            <w:proofErr w:type="spellStart"/>
            <w:r w:rsidRPr="002A0EEA">
              <w:rPr>
                <w:rFonts w:eastAsia="Times New Roman"/>
                <w:color w:val="000000"/>
              </w:rPr>
              <w:t>Спиридоновка</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60,0%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A0EEA" w:rsidRPr="002A0EEA" w:rsidRDefault="002A0EEA" w:rsidP="002A0EEA">
            <w:pPr>
              <w:rPr>
                <w:rFonts w:eastAsia="Times New Roman"/>
                <w:color w:val="000000"/>
              </w:rPr>
            </w:pPr>
            <w:r w:rsidRPr="002A0EEA">
              <w:rPr>
                <w:rFonts w:eastAsia="Times New Roman"/>
                <w:color w:val="000000"/>
              </w:rPr>
              <w:t>ГБОУ ООШ с. Яблоновый Овраг</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"ОЦ "Южный город" пос. Придорожный</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0,7%</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27,8%</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16,0%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"ОЦ" п.г.т. Рощинский</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4,2%</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4,2%</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29,2%</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20,8%</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"ОЦ" с. Дубовый Умет</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60,0%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"ОЦ" с. Лопатино</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5,9%</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23,5%</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23,5%</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23,5%</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 xml:space="preserve">ГБОУ СОШ "ОЦ" </w:t>
            </w:r>
            <w:proofErr w:type="gramStart"/>
            <w:r w:rsidRPr="002A0EEA">
              <w:rPr>
                <w:rFonts w:eastAsia="Times New Roman"/>
                <w:color w:val="000000"/>
              </w:rPr>
              <w:t>с</w:t>
            </w:r>
            <w:proofErr w:type="gramEnd"/>
            <w:r w:rsidRPr="002A0EEA">
              <w:rPr>
                <w:rFonts w:eastAsia="Times New Roman"/>
                <w:color w:val="000000"/>
              </w:rPr>
              <w:t>. Подъем-Михайловка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12,5%</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25,0%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 1 "ОЦ" п.г.т. Смышляевка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8,6%</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7,4%</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4,9%</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 1 "ОЦ" п.г.т. Стройкерамика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6,8%</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5,1%</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3,4%</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 3 п.г.т. Смышляевка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2,2%</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6,7%</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8,9%</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8,9%</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п.г.т. Петра Дубрава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13,6%</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 xml:space="preserve">ГБОУ СОШ </w:t>
            </w:r>
            <w:proofErr w:type="spellStart"/>
            <w:r w:rsidRPr="002A0EEA">
              <w:rPr>
                <w:rFonts w:eastAsia="Times New Roman"/>
                <w:color w:val="000000"/>
              </w:rPr>
              <w:t>по</w:t>
            </w:r>
            <w:proofErr w:type="gramStart"/>
            <w:r w:rsidRPr="002A0EEA">
              <w:rPr>
                <w:rFonts w:eastAsia="Times New Roman"/>
                <w:color w:val="000000"/>
              </w:rPr>
              <w:t>c</w:t>
            </w:r>
            <w:proofErr w:type="spellEnd"/>
            <w:proofErr w:type="gramEnd"/>
            <w:r w:rsidRPr="002A0EEA">
              <w:rPr>
                <w:rFonts w:eastAsia="Times New Roman"/>
                <w:color w:val="000000"/>
              </w:rPr>
              <w:t xml:space="preserve">. </w:t>
            </w:r>
            <w:proofErr w:type="spellStart"/>
            <w:r w:rsidRPr="002A0EEA">
              <w:rPr>
                <w:rFonts w:eastAsia="Times New Roman"/>
                <w:color w:val="000000"/>
              </w:rPr>
              <w:t>Черновский</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13,6%</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4,5%</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4,5%</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пос. Просвет</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40,0%</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с. Воскресенка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29,4%</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с. Курумоч</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22,7%</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2,3%</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2,3%</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с. Рождествено</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9,1%</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9,1%</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9,1%</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A0EEA" w:rsidRPr="002A0EEA" w:rsidRDefault="002A0EEA" w:rsidP="002A0EEA">
            <w:pPr>
              <w:rPr>
                <w:rFonts w:eastAsia="Times New Roman"/>
                <w:color w:val="000000"/>
              </w:rPr>
            </w:pPr>
            <w:r w:rsidRPr="002A0EEA">
              <w:rPr>
                <w:rFonts w:eastAsia="Times New Roman"/>
                <w:color w:val="000000"/>
              </w:rPr>
              <w:t xml:space="preserve">ГБОУ СОШ </w:t>
            </w:r>
            <w:proofErr w:type="gramStart"/>
            <w:r w:rsidRPr="002A0EEA">
              <w:rPr>
                <w:rFonts w:eastAsia="Times New Roman"/>
                <w:color w:val="000000"/>
              </w:rPr>
              <w:t>с</w:t>
            </w:r>
            <w:proofErr w:type="gramEnd"/>
            <w:r w:rsidRPr="002A0EEA">
              <w:rPr>
                <w:rFonts w:eastAsia="Times New Roman"/>
                <w:color w:val="000000"/>
              </w:rPr>
              <w:t>. Сухая Вязовка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с. Черноречье</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4,5%</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13,6%</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A0EEA" w:rsidRPr="002A0EEA" w:rsidRDefault="002A0EEA" w:rsidP="002A0EEA">
            <w:pPr>
              <w:rPr>
                <w:rFonts w:eastAsia="Times New Roman"/>
                <w:b/>
                <w:bCs/>
                <w:color w:val="000000"/>
              </w:rPr>
            </w:pPr>
            <w:r w:rsidRPr="002A0EEA">
              <w:rPr>
                <w:rFonts w:eastAsia="Times New Roman"/>
                <w:b/>
                <w:bCs/>
                <w:color w:val="000000"/>
              </w:rPr>
              <w:t>м.р. Волжский</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8,6%</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15,0%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9,9%</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гимназия №1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25,9%</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11,1%</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11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31,3%</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13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16,7%</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15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4,0%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12,0%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4,0%</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A0EEA" w:rsidRPr="002A0EEA" w:rsidRDefault="002A0EEA" w:rsidP="002A0EEA">
            <w:pPr>
              <w:rPr>
                <w:rFonts w:eastAsia="Times New Roman"/>
                <w:color w:val="000000"/>
              </w:rPr>
            </w:pPr>
            <w:r w:rsidRPr="002A0EEA">
              <w:rPr>
                <w:rFonts w:eastAsia="Times New Roman"/>
                <w:color w:val="000000"/>
              </w:rPr>
              <w:t>ГБОУ ООШ № 17 г. Новокуйбышевск</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18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9,1%</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6,1%</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6,1%</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19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9,5%</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9,5%</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9,5%</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20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25,0%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lastRenderedPageBreak/>
              <w:t>ГБОУ ООШ № 21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63,6%</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38,6%</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4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11,8%</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6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2,3%</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16,3%</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7,0%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2,3%</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ООШ № 9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9,5%</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 3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6,7%</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8,3%</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8,3%</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 5 "ОЦ"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1,8%</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7,3%</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18,2%</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16,4%</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 7 "ОЦ"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14,5%</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10,9%</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3,6%</w:t>
            </w:r>
          </w:p>
        </w:tc>
      </w:tr>
      <w:tr w:rsidR="002A0EEA" w:rsidRPr="002A0EEA" w:rsidTr="00262EE5">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A0EEA" w:rsidRPr="002A0EEA" w:rsidRDefault="002A0EEA" w:rsidP="002A0EEA">
            <w:pPr>
              <w:rPr>
                <w:rFonts w:eastAsia="Times New Roman"/>
                <w:color w:val="000000"/>
              </w:rPr>
            </w:pPr>
            <w:r w:rsidRPr="002A0EEA">
              <w:rPr>
                <w:rFonts w:eastAsia="Times New Roman"/>
                <w:color w:val="000000"/>
              </w:rPr>
              <w:t>ГБОУ СОШ № 8 "ОЦ" г. Новокуйбышевска</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9,1%</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22,7%</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color w:val="000000"/>
              </w:rPr>
            </w:pPr>
            <w:r w:rsidRPr="002A0EEA">
              <w:rPr>
                <w:rFonts w:eastAsia="Times New Roman"/>
                <w:color w:val="000000"/>
              </w:rPr>
              <w:t>15,9%</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A0EEA" w:rsidRPr="002A0EEA" w:rsidRDefault="002A0EEA" w:rsidP="002A0EEA">
            <w:pPr>
              <w:rPr>
                <w:rFonts w:eastAsia="Times New Roman"/>
                <w:b/>
                <w:bCs/>
                <w:color w:val="000000"/>
              </w:rPr>
            </w:pPr>
            <w:r w:rsidRPr="002A0EEA">
              <w:rPr>
                <w:rFonts w:eastAsia="Times New Roman"/>
                <w:b/>
                <w:bCs/>
                <w:color w:val="000000"/>
              </w:rPr>
              <w:t>г.о. Новокуйбышевск</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0,8%</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9,5%</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16,1%</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10,4%</w:t>
            </w:r>
          </w:p>
        </w:tc>
      </w:tr>
      <w:tr w:rsidR="002A0EEA" w:rsidRPr="002A0EEA" w:rsidTr="00262EE5">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A0EEA" w:rsidRPr="002A0EEA" w:rsidRDefault="002A0EEA" w:rsidP="002A0EEA">
            <w:pPr>
              <w:rPr>
                <w:rFonts w:eastAsia="Times New Roman"/>
                <w:b/>
                <w:bCs/>
                <w:color w:val="000000"/>
              </w:rPr>
            </w:pPr>
            <w:r w:rsidRPr="002A0EEA">
              <w:rPr>
                <w:rFonts w:eastAsia="Times New Roman"/>
                <w:b/>
                <w:bCs/>
                <w:color w:val="000000"/>
              </w:rPr>
              <w:t>Поволжское управление</w:t>
            </w:r>
          </w:p>
        </w:tc>
        <w:tc>
          <w:tcPr>
            <w:tcW w:w="1418"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1,1%</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9,0%</w:t>
            </w:r>
          </w:p>
        </w:tc>
        <w:tc>
          <w:tcPr>
            <w:tcW w:w="1417"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15,5%</w:t>
            </w:r>
          </w:p>
        </w:tc>
        <w:tc>
          <w:tcPr>
            <w:tcW w:w="1701" w:type="dxa"/>
            <w:tcBorders>
              <w:top w:val="nil"/>
              <w:left w:val="nil"/>
              <w:bottom w:val="single" w:sz="4" w:space="0" w:color="auto"/>
              <w:right w:val="single" w:sz="4" w:space="0" w:color="auto"/>
            </w:tcBorders>
            <w:shd w:val="clear" w:color="auto" w:fill="auto"/>
            <w:noWrap/>
            <w:vAlign w:val="center"/>
            <w:hideMark/>
          </w:tcPr>
          <w:p w:rsidR="002A0EEA" w:rsidRPr="002A0EEA" w:rsidRDefault="002A0EEA" w:rsidP="002A0EEA">
            <w:pPr>
              <w:jc w:val="center"/>
              <w:rPr>
                <w:rFonts w:eastAsia="Times New Roman"/>
                <w:b/>
                <w:bCs/>
                <w:color w:val="000000"/>
              </w:rPr>
            </w:pPr>
            <w:r w:rsidRPr="002A0EEA">
              <w:rPr>
                <w:rFonts w:eastAsia="Times New Roman"/>
                <w:b/>
                <w:bCs/>
                <w:color w:val="000000"/>
              </w:rPr>
              <w:t>10,1%</w:t>
            </w:r>
          </w:p>
        </w:tc>
      </w:tr>
    </w:tbl>
    <w:p w:rsidR="00F961EF" w:rsidRDefault="00F961EF" w:rsidP="00903AC5">
      <w:pPr>
        <w:jc w:val="both"/>
        <w:rPr>
          <w:b/>
          <w:bCs/>
        </w:rPr>
      </w:pPr>
    </w:p>
    <w:p w:rsidR="00166BA8" w:rsidRDefault="00166BA8" w:rsidP="00903AC5">
      <w:pPr>
        <w:jc w:val="both"/>
        <w:rPr>
          <w:b/>
          <w:bCs/>
        </w:rPr>
      </w:pPr>
    </w:p>
    <w:p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rsidR="000849F6" w:rsidRDefault="000849F6" w:rsidP="000849F6">
      <w:pPr>
        <w:pStyle w:val="af7"/>
        <w:keepNext/>
        <w:jc w:val="right"/>
        <w:rPr>
          <w:bCs/>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tblPr>
      <w:tblGrid>
        <w:gridCol w:w="567"/>
        <w:gridCol w:w="1985"/>
        <w:gridCol w:w="1276"/>
        <w:gridCol w:w="567"/>
        <w:gridCol w:w="708"/>
        <w:gridCol w:w="709"/>
        <w:gridCol w:w="851"/>
        <w:gridCol w:w="567"/>
        <w:gridCol w:w="850"/>
        <w:gridCol w:w="567"/>
        <w:gridCol w:w="851"/>
      </w:tblGrid>
      <w:tr w:rsidR="00C51483" w:rsidRPr="00C51483" w:rsidTr="00191602">
        <w:trPr>
          <w:cantSplit/>
          <w:tblHeader/>
        </w:trPr>
        <w:tc>
          <w:tcPr>
            <w:tcW w:w="567" w:type="dxa"/>
            <w:vMerge w:val="restart"/>
            <w:vAlign w:val="center"/>
          </w:tcPr>
          <w:p w:rsidR="00461AC6" w:rsidRPr="00C51483" w:rsidRDefault="00461AC6" w:rsidP="00C51483">
            <w:pPr>
              <w:jc w:val="center"/>
              <w:rPr>
                <w:bCs/>
                <w:sz w:val="20"/>
                <w:szCs w:val="20"/>
              </w:rPr>
            </w:pPr>
            <w:r w:rsidRPr="00C51483">
              <w:rPr>
                <w:bCs/>
                <w:sz w:val="20"/>
                <w:szCs w:val="20"/>
              </w:rPr>
              <w:t>№ п/п</w:t>
            </w:r>
          </w:p>
        </w:tc>
        <w:tc>
          <w:tcPr>
            <w:tcW w:w="1985" w:type="dxa"/>
            <w:vMerge w:val="restart"/>
            <w:vAlign w:val="center"/>
          </w:tcPr>
          <w:p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rsidR="00461AC6" w:rsidRPr="00C51483" w:rsidRDefault="00461AC6" w:rsidP="00C51483">
            <w:pPr>
              <w:jc w:val="center"/>
              <w:rPr>
                <w:bCs/>
                <w:sz w:val="20"/>
                <w:szCs w:val="20"/>
              </w:rPr>
            </w:pPr>
            <w:r w:rsidRPr="00C51483">
              <w:rPr>
                <w:bCs/>
                <w:sz w:val="20"/>
                <w:szCs w:val="20"/>
              </w:rPr>
              <w:t>Всего участников</w:t>
            </w:r>
          </w:p>
        </w:tc>
        <w:tc>
          <w:tcPr>
            <w:tcW w:w="1275" w:type="dxa"/>
            <w:gridSpan w:val="2"/>
            <w:vAlign w:val="center"/>
          </w:tcPr>
          <w:p w:rsidR="00461AC6" w:rsidRPr="00C51483" w:rsidRDefault="00461AC6" w:rsidP="00C51483">
            <w:pPr>
              <w:jc w:val="center"/>
              <w:rPr>
                <w:bCs/>
                <w:sz w:val="20"/>
                <w:szCs w:val="20"/>
              </w:rPr>
            </w:pPr>
            <w:r w:rsidRPr="00C51483">
              <w:rPr>
                <w:bCs/>
                <w:sz w:val="20"/>
                <w:szCs w:val="20"/>
              </w:rPr>
              <w:t>«2»</w:t>
            </w:r>
          </w:p>
        </w:tc>
        <w:tc>
          <w:tcPr>
            <w:tcW w:w="1560" w:type="dxa"/>
            <w:gridSpan w:val="2"/>
            <w:vAlign w:val="center"/>
          </w:tcPr>
          <w:p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«4»</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«5»</w:t>
            </w:r>
          </w:p>
        </w:tc>
      </w:tr>
      <w:tr w:rsidR="00C51483" w:rsidRPr="00C51483" w:rsidTr="00191602">
        <w:trPr>
          <w:cantSplit/>
          <w:tblHeader/>
        </w:trPr>
        <w:tc>
          <w:tcPr>
            <w:tcW w:w="567" w:type="dxa"/>
            <w:vMerge/>
            <w:vAlign w:val="center"/>
          </w:tcPr>
          <w:p w:rsidR="007A74B7" w:rsidRPr="002178E5" w:rsidRDefault="007A74B7" w:rsidP="002178E5">
            <w:pPr>
              <w:jc w:val="center"/>
              <w:rPr>
                <w:bCs/>
                <w:sz w:val="20"/>
                <w:szCs w:val="20"/>
              </w:rPr>
            </w:pPr>
          </w:p>
        </w:tc>
        <w:tc>
          <w:tcPr>
            <w:tcW w:w="1985" w:type="dxa"/>
            <w:vMerge/>
            <w:vAlign w:val="center"/>
          </w:tcPr>
          <w:p w:rsidR="007A74B7" w:rsidRPr="002178E5" w:rsidRDefault="007A74B7" w:rsidP="002178E5">
            <w:pPr>
              <w:jc w:val="center"/>
              <w:rPr>
                <w:bCs/>
                <w:sz w:val="20"/>
                <w:szCs w:val="20"/>
              </w:rPr>
            </w:pPr>
          </w:p>
        </w:tc>
        <w:tc>
          <w:tcPr>
            <w:tcW w:w="1276" w:type="dxa"/>
            <w:vMerge/>
            <w:vAlign w:val="center"/>
          </w:tcPr>
          <w:p w:rsidR="007A74B7" w:rsidRPr="002178E5" w:rsidRDefault="007A74B7" w:rsidP="002178E5">
            <w:pPr>
              <w:jc w:val="center"/>
              <w:rPr>
                <w:bCs/>
                <w:sz w:val="20"/>
                <w:szCs w:val="20"/>
              </w:rPr>
            </w:pP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708"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r>
      <w:tr w:rsidR="00191602" w:rsidRPr="00C51483" w:rsidTr="00191602">
        <w:trPr>
          <w:trHeight w:val="374"/>
        </w:trPr>
        <w:tc>
          <w:tcPr>
            <w:tcW w:w="567" w:type="dxa"/>
            <w:vAlign w:val="center"/>
          </w:tcPr>
          <w:p w:rsidR="00191602" w:rsidRPr="00017C63" w:rsidRDefault="00191602" w:rsidP="00C51483">
            <w:pPr>
              <w:contextualSpacing/>
              <w:jc w:val="center"/>
            </w:pPr>
            <w:r w:rsidRPr="002178E5">
              <w:rPr>
                <w:sz w:val="20"/>
                <w:szCs w:val="20"/>
              </w:rPr>
              <w:t>1.</w:t>
            </w:r>
          </w:p>
        </w:tc>
        <w:tc>
          <w:tcPr>
            <w:tcW w:w="1985" w:type="dxa"/>
            <w:vAlign w:val="center"/>
          </w:tcPr>
          <w:p w:rsidR="00191602" w:rsidRPr="00017C63" w:rsidRDefault="00191602" w:rsidP="00C51483">
            <w:pPr>
              <w:contextualSpacing/>
              <w:jc w:val="center"/>
            </w:pPr>
            <w:r w:rsidRPr="004F5BC2">
              <w:rPr>
                <w:sz w:val="22"/>
                <w:szCs w:val="22"/>
              </w:rPr>
              <w:t>г.о. Новокуйбышевск</w:t>
            </w:r>
          </w:p>
        </w:tc>
        <w:tc>
          <w:tcPr>
            <w:tcW w:w="1276" w:type="dxa"/>
            <w:vAlign w:val="center"/>
          </w:tcPr>
          <w:p w:rsidR="00191602" w:rsidRPr="00017C63" w:rsidRDefault="00191602" w:rsidP="00C51483">
            <w:pPr>
              <w:contextualSpacing/>
              <w:jc w:val="center"/>
            </w:pPr>
            <w:r>
              <w:t>473</w:t>
            </w:r>
          </w:p>
        </w:tc>
        <w:tc>
          <w:tcPr>
            <w:tcW w:w="567" w:type="dxa"/>
            <w:vAlign w:val="center"/>
          </w:tcPr>
          <w:p w:rsidR="00191602" w:rsidRPr="00191602" w:rsidRDefault="00191602">
            <w:pPr>
              <w:jc w:val="center"/>
              <w:rPr>
                <w:color w:val="000000"/>
                <w:sz w:val="20"/>
                <w:szCs w:val="20"/>
              </w:rPr>
            </w:pPr>
            <w:r w:rsidRPr="00191602">
              <w:rPr>
                <w:color w:val="000000"/>
                <w:sz w:val="20"/>
                <w:szCs w:val="20"/>
              </w:rPr>
              <w:t>4</w:t>
            </w:r>
          </w:p>
        </w:tc>
        <w:tc>
          <w:tcPr>
            <w:tcW w:w="708" w:type="dxa"/>
            <w:vAlign w:val="center"/>
          </w:tcPr>
          <w:p w:rsidR="00191602" w:rsidRPr="00191602" w:rsidRDefault="00191602">
            <w:pPr>
              <w:jc w:val="center"/>
              <w:rPr>
                <w:color w:val="000000"/>
                <w:sz w:val="20"/>
                <w:szCs w:val="20"/>
              </w:rPr>
            </w:pPr>
            <w:r w:rsidRPr="00191602">
              <w:rPr>
                <w:color w:val="000000"/>
                <w:sz w:val="20"/>
                <w:szCs w:val="20"/>
              </w:rPr>
              <w:t>0,8%</w:t>
            </w:r>
          </w:p>
        </w:tc>
        <w:tc>
          <w:tcPr>
            <w:tcW w:w="709" w:type="dxa"/>
            <w:vAlign w:val="center"/>
          </w:tcPr>
          <w:p w:rsidR="00191602" w:rsidRPr="00191602" w:rsidRDefault="00191602">
            <w:pPr>
              <w:jc w:val="center"/>
              <w:rPr>
                <w:color w:val="000000"/>
                <w:sz w:val="20"/>
                <w:szCs w:val="20"/>
              </w:rPr>
            </w:pPr>
            <w:r w:rsidRPr="00191602">
              <w:rPr>
                <w:color w:val="000000"/>
                <w:sz w:val="20"/>
                <w:szCs w:val="20"/>
              </w:rPr>
              <w:t>206</w:t>
            </w:r>
          </w:p>
        </w:tc>
        <w:tc>
          <w:tcPr>
            <w:tcW w:w="851" w:type="dxa"/>
            <w:vAlign w:val="center"/>
          </w:tcPr>
          <w:p w:rsidR="00191602" w:rsidRPr="00191602" w:rsidRDefault="00191602">
            <w:pPr>
              <w:jc w:val="center"/>
              <w:rPr>
                <w:color w:val="000000"/>
                <w:sz w:val="20"/>
                <w:szCs w:val="20"/>
              </w:rPr>
            </w:pPr>
            <w:r w:rsidRPr="00191602">
              <w:rPr>
                <w:color w:val="000000"/>
                <w:sz w:val="20"/>
                <w:szCs w:val="20"/>
              </w:rPr>
              <w:t>43,6%</w:t>
            </w:r>
          </w:p>
        </w:tc>
        <w:tc>
          <w:tcPr>
            <w:tcW w:w="567" w:type="dxa"/>
            <w:vAlign w:val="center"/>
          </w:tcPr>
          <w:p w:rsidR="00191602" w:rsidRPr="00191602" w:rsidRDefault="00191602">
            <w:pPr>
              <w:jc w:val="center"/>
              <w:rPr>
                <w:color w:val="000000"/>
                <w:sz w:val="20"/>
                <w:szCs w:val="20"/>
              </w:rPr>
            </w:pPr>
            <w:r w:rsidRPr="00191602">
              <w:rPr>
                <w:color w:val="000000"/>
                <w:sz w:val="20"/>
                <w:szCs w:val="20"/>
              </w:rPr>
              <w:t>187</w:t>
            </w:r>
          </w:p>
        </w:tc>
        <w:tc>
          <w:tcPr>
            <w:tcW w:w="850" w:type="dxa"/>
            <w:vAlign w:val="center"/>
          </w:tcPr>
          <w:p w:rsidR="00191602" w:rsidRPr="00191602" w:rsidRDefault="00191602">
            <w:pPr>
              <w:jc w:val="center"/>
              <w:rPr>
                <w:color w:val="000000"/>
                <w:sz w:val="20"/>
                <w:szCs w:val="20"/>
              </w:rPr>
            </w:pPr>
            <w:r w:rsidRPr="00191602">
              <w:rPr>
                <w:color w:val="000000"/>
                <w:sz w:val="20"/>
                <w:szCs w:val="20"/>
              </w:rPr>
              <w:t>39,5%</w:t>
            </w:r>
          </w:p>
        </w:tc>
        <w:tc>
          <w:tcPr>
            <w:tcW w:w="567" w:type="dxa"/>
            <w:vAlign w:val="center"/>
          </w:tcPr>
          <w:p w:rsidR="00191602" w:rsidRPr="00191602" w:rsidRDefault="00191602">
            <w:pPr>
              <w:jc w:val="center"/>
              <w:rPr>
                <w:color w:val="000000"/>
                <w:sz w:val="20"/>
                <w:szCs w:val="20"/>
              </w:rPr>
            </w:pPr>
            <w:r w:rsidRPr="00191602">
              <w:rPr>
                <w:color w:val="000000"/>
                <w:sz w:val="20"/>
                <w:szCs w:val="20"/>
              </w:rPr>
              <w:t>76</w:t>
            </w:r>
          </w:p>
        </w:tc>
        <w:tc>
          <w:tcPr>
            <w:tcW w:w="851" w:type="dxa"/>
            <w:vAlign w:val="center"/>
          </w:tcPr>
          <w:p w:rsidR="00191602" w:rsidRPr="00191602" w:rsidRDefault="00191602">
            <w:pPr>
              <w:jc w:val="center"/>
              <w:rPr>
                <w:color w:val="000000"/>
                <w:sz w:val="20"/>
                <w:szCs w:val="20"/>
              </w:rPr>
            </w:pPr>
            <w:r w:rsidRPr="00191602">
              <w:rPr>
                <w:color w:val="000000"/>
                <w:sz w:val="20"/>
                <w:szCs w:val="20"/>
              </w:rPr>
              <w:t>16,1%</w:t>
            </w:r>
          </w:p>
        </w:tc>
      </w:tr>
      <w:tr w:rsidR="00191602" w:rsidRPr="00C51483" w:rsidTr="00191602">
        <w:trPr>
          <w:trHeight w:val="419"/>
        </w:trPr>
        <w:tc>
          <w:tcPr>
            <w:tcW w:w="567" w:type="dxa"/>
            <w:vAlign w:val="center"/>
          </w:tcPr>
          <w:p w:rsidR="00191602" w:rsidRPr="00017C63" w:rsidRDefault="00191602" w:rsidP="00C51483">
            <w:pPr>
              <w:contextualSpacing/>
              <w:jc w:val="center"/>
            </w:pPr>
            <w:r>
              <w:rPr>
                <w:sz w:val="20"/>
                <w:szCs w:val="20"/>
              </w:rPr>
              <w:t>2.</w:t>
            </w:r>
          </w:p>
        </w:tc>
        <w:tc>
          <w:tcPr>
            <w:tcW w:w="1985" w:type="dxa"/>
            <w:vAlign w:val="center"/>
          </w:tcPr>
          <w:p w:rsidR="00191602" w:rsidRPr="00017C63" w:rsidRDefault="00191602" w:rsidP="00C51483">
            <w:pPr>
              <w:contextualSpacing/>
              <w:jc w:val="center"/>
            </w:pPr>
            <w:r w:rsidRPr="004F5BC2">
              <w:rPr>
                <w:sz w:val="22"/>
                <w:szCs w:val="22"/>
              </w:rPr>
              <w:t>м.р. Волжский</w:t>
            </w:r>
          </w:p>
        </w:tc>
        <w:tc>
          <w:tcPr>
            <w:tcW w:w="1276" w:type="dxa"/>
            <w:vAlign w:val="center"/>
          </w:tcPr>
          <w:p w:rsidR="00191602" w:rsidRPr="00017C63" w:rsidRDefault="00191602" w:rsidP="00C51483">
            <w:pPr>
              <w:contextualSpacing/>
              <w:jc w:val="center"/>
            </w:pPr>
            <w:r>
              <w:t>568</w:t>
            </w:r>
          </w:p>
        </w:tc>
        <w:tc>
          <w:tcPr>
            <w:tcW w:w="567" w:type="dxa"/>
            <w:vAlign w:val="center"/>
          </w:tcPr>
          <w:p w:rsidR="00191602" w:rsidRPr="00191602" w:rsidRDefault="00191602">
            <w:pPr>
              <w:jc w:val="center"/>
              <w:rPr>
                <w:color w:val="000000"/>
                <w:sz w:val="20"/>
                <w:szCs w:val="20"/>
              </w:rPr>
            </w:pPr>
            <w:r w:rsidRPr="00191602">
              <w:rPr>
                <w:color w:val="000000"/>
                <w:sz w:val="20"/>
                <w:szCs w:val="20"/>
              </w:rPr>
              <w:t>7</w:t>
            </w:r>
          </w:p>
        </w:tc>
        <w:tc>
          <w:tcPr>
            <w:tcW w:w="708" w:type="dxa"/>
            <w:vAlign w:val="center"/>
          </w:tcPr>
          <w:p w:rsidR="00191602" w:rsidRPr="00191602" w:rsidRDefault="00191602">
            <w:pPr>
              <w:jc w:val="center"/>
              <w:rPr>
                <w:color w:val="000000"/>
                <w:sz w:val="20"/>
                <w:szCs w:val="20"/>
              </w:rPr>
            </w:pPr>
            <w:r w:rsidRPr="00191602">
              <w:rPr>
                <w:color w:val="000000"/>
                <w:sz w:val="20"/>
                <w:szCs w:val="20"/>
              </w:rPr>
              <w:t>1,2%</w:t>
            </w:r>
          </w:p>
        </w:tc>
        <w:tc>
          <w:tcPr>
            <w:tcW w:w="709" w:type="dxa"/>
            <w:vAlign w:val="center"/>
          </w:tcPr>
          <w:p w:rsidR="00191602" w:rsidRPr="00191602" w:rsidRDefault="00191602">
            <w:pPr>
              <w:jc w:val="center"/>
              <w:rPr>
                <w:color w:val="000000"/>
                <w:sz w:val="20"/>
                <w:szCs w:val="20"/>
              </w:rPr>
            </w:pPr>
            <w:r w:rsidRPr="00191602">
              <w:rPr>
                <w:color w:val="000000"/>
                <w:sz w:val="20"/>
                <w:szCs w:val="20"/>
              </w:rPr>
              <w:t>222</w:t>
            </w:r>
          </w:p>
        </w:tc>
        <w:tc>
          <w:tcPr>
            <w:tcW w:w="851" w:type="dxa"/>
            <w:vAlign w:val="center"/>
          </w:tcPr>
          <w:p w:rsidR="00191602" w:rsidRPr="00191602" w:rsidRDefault="00191602">
            <w:pPr>
              <w:jc w:val="center"/>
              <w:rPr>
                <w:color w:val="000000"/>
                <w:sz w:val="20"/>
                <w:szCs w:val="20"/>
              </w:rPr>
            </w:pPr>
            <w:r w:rsidRPr="00191602">
              <w:rPr>
                <w:color w:val="000000"/>
                <w:sz w:val="20"/>
                <w:szCs w:val="20"/>
              </w:rPr>
              <w:t>39,1%</w:t>
            </w:r>
          </w:p>
        </w:tc>
        <w:tc>
          <w:tcPr>
            <w:tcW w:w="567" w:type="dxa"/>
            <w:vAlign w:val="center"/>
          </w:tcPr>
          <w:p w:rsidR="00191602" w:rsidRPr="00191602" w:rsidRDefault="00191602">
            <w:pPr>
              <w:jc w:val="center"/>
              <w:rPr>
                <w:color w:val="000000"/>
                <w:sz w:val="20"/>
                <w:szCs w:val="20"/>
              </w:rPr>
            </w:pPr>
            <w:r w:rsidRPr="00191602">
              <w:rPr>
                <w:color w:val="000000"/>
                <w:sz w:val="20"/>
                <w:szCs w:val="20"/>
              </w:rPr>
              <w:t>254</w:t>
            </w:r>
          </w:p>
        </w:tc>
        <w:tc>
          <w:tcPr>
            <w:tcW w:w="850" w:type="dxa"/>
            <w:vAlign w:val="center"/>
          </w:tcPr>
          <w:p w:rsidR="00191602" w:rsidRPr="00191602" w:rsidRDefault="00191602">
            <w:pPr>
              <w:jc w:val="center"/>
              <w:rPr>
                <w:color w:val="000000"/>
                <w:sz w:val="20"/>
                <w:szCs w:val="20"/>
              </w:rPr>
            </w:pPr>
            <w:r w:rsidRPr="00191602">
              <w:rPr>
                <w:color w:val="000000"/>
                <w:sz w:val="20"/>
                <w:szCs w:val="20"/>
              </w:rPr>
              <w:t>44,7%</w:t>
            </w:r>
          </w:p>
        </w:tc>
        <w:tc>
          <w:tcPr>
            <w:tcW w:w="567" w:type="dxa"/>
            <w:vAlign w:val="center"/>
          </w:tcPr>
          <w:p w:rsidR="00191602" w:rsidRPr="00191602" w:rsidRDefault="00191602">
            <w:pPr>
              <w:jc w:val="center"/>
              <w:rPr>
                <w:color w:val="000000"/>
                <w:sz w:val="20"/>
                <w:szCs w:val="20"/>
              </w:rPr>
            </w:pPr>
            <w:r w:rsidRPr="00191602">
              <w:rPr>
                <w:color w:val="000000"/>
                <w:sz w:val="20"/>
                <w:szCs w:val="20"/>
              </w:rPr>
              <w:t>85</w:t>
            </w:r>
          </w:p>
        </w:tc>
        <w:tc>
          <w:tcPr>
            <w:tcW w:w="851" w:type="dxa"/>
            <w:vAlign w:val="center"/>
          </w:tcPr>
          <w:p w:rsidR="00191602" w:rsidRPr="00191602" w:rsidRDefault="00191602">
            <w:pPr>
              <w:jc w:val="center"/>
              <w:rPr>
                <w:color w:val="000000"/>
                <w:sz w:val="20"/>
                <w:szCs w:val="20"/>
              </w:rPr>
            </w:pPr>
            <w:r w:rsidRPr="00191602">
              <w:rPr>
                <w:color w:val="000000"/>
                <w:sz w:val="20"/>
                <w:szCs w:val="20"/>
              </w:rPr>
              <w:t>15,0%</w:t>
            </w:r>
          </w:p>
        </w:tc>
      </w:tr>
    </w:tbl>
    <w:p w:rsidR="00022E68" w:rsidRDefault="00022E68" w:rsidP="00FE3701">
      <w:pPr>
        <w:tabs>
          <w:tab w:val="left" w:pos="709"/>
        </w:tabs>
        <w:jc w:val="both"/>
        <w:rPr>
          <w:b/>
        </w:rPr>
      </w:pPr>
    </w:p>
    <w:p w:rsidR="005060D9" w:rsidRPr="005F2021" w:rsidRDefault="00FE3701" w:rsidP="00FE3701">
      <w:pPr>
        <w:tabs>
          <w:tab w:val="left" w:pos="709"/>
        </w:tabs>
        <w:jc w:val="both"/>
        <w:rPr>
          <w:rFonts w:eastAsia="Times New Roman"/>
          <w:b/>
        </w:rPr>
      </w:pPr>
      <w:r w:rsidRPr="005F2021">
        <w:rPr>
          <w:b/>
        </w:rPr>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типа ОО</w:t>
      </w:r>
      <w:r w:rsidR="00903AC5" w:rsidRPr="005F2021">
        <w:rPr>
          <w:rStyle w:val="a6"/>
          <w:rFonts w:eastAsia="Times New Roman"/>
          <w:b/>
        </w:rPr>
        <w:footnoteReference w:id="2"/>
      </w:r>
      <w:r w:rsidRPr="005F2021">
        <w:rPr>
          <w:rFonts w:eastAsia="Times New Roman"/>
          <w:b/>
        </w:rPr>
        <w:t xml:space="preserve">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851"/>
        <w:gridCol w:w="850"/>
        <w:gridCol w:w="851"/>
        <w:gridCol w:w="850"/>
        <w:gridCol w:w="1276"/>
        <w:gridCol w:w="1559"/>
      </w:tblGrid>
      <w:tr w:rsidR="00CE7779" w:rsidRPr="0082776F" w:rsidTr="00273C91">
        <w:trPr>
          <w:cantSplit/>
          <w:trHeight w:val="495"/>
          <w:tblHeader/>
        </w:trPr>
        <w:tc>
          <w:tcPr>
            <w:tcW w:w="567" w:type="dxa"/>
            <w:vMerge w:val="restart"/>
            <w:vAlign w:val="center"/>
          </w:tcPr>
          <w:p w:rsidR="00CE7779" w:rsidRPr="0082776F" w:rsidRDefault="0079316A" w:rsidP="00017C63">
            <w:pPr>
              <w:pStyle w:val="a3"/>
              <w:spacing w:after="0" w:line="240" w:lineRule="auto"/>
              <w:ind w:left="0"/>
              <w:rPr>
                <w:rFonts w:ascii="Times New Roman" w:hAnsi="Times New Roman"/>
                <w:b/>
                <w:szCs w:val="20"/>
              </w:rPr>
            </w:pPr>
            <w:r w:rsidRPr="0082776F">
              <w:rPr>
                <w:rFonts w:ascii="Times New Roman" w:hAnsi="Times New Roman"/>
                <w:b/>
                <w:szCs w:val="20"/>
              </w:rPr>
              <w:t>№ п/п</w:t>
            </w:r>
          </w:p>
        </w:tc>
        <w:tc>
          <w:tcPr>
            <w:tcW w:w="2835" w:type="dxa"/>
            <w:vMerge w:val="restart"/>
            <w:vAlign w:val="center"/>
          </w:tcPr>
          <w:p w:rsidR="007A74B7" w:rsidRPr="0082776F" w:rsidRDefault="0082776F" w:rsidP="00017C63">
            <w:pPr>
              <w:pStyle w:val="a3"/>
              <w:spacing w:after="0" w:line="240" w:lineRule="auto"/>
              <w:ind w:left="0"/>
              <w:rPr>
                <w:rFonts w:ascii="Times New Roman" w:hAnsi="Times New Roman"/>
                <w:b/>
                <w:szCs w:val="20"/>
              </w:rPr>
            </w:pPr>
            <w:r>
              <w:rPr>
                <w:rFonts w:ascii="Times New Roman" w:hAnsi="Times New Roman"/>
                <w:b/>
                <w:szCs w:val="20"/>
              </w:rPr>
              <w:t>Участники ОГЭ</w:t>
            </w:r>
          </w:p>
        </w:tc>
        <w:tc>
          <w:tcPr>
            <w:tcW w:w="6237" w:type="dxa"/>
            <w:gridSpan w:val="6"/>
            <w:vAlign w:val="center"/>
          </w:tcPr>
          <w:p w:rsidR="00CE7779" w:rsidRPr="0082776F" w:rsidRDefault="0079316A" w:rsidP="0058376C">
            <w:pPr>
              <w:pStyle w:val="a3"/>
              <w:spacing w:after="0" w:line="240" w:lineRule="auto"/>
              <w:ind w:left="0"/>
              <w:jc w:val="center"/>
              <w:rPr>
                <w:rFonts w:ascii="Times New Roman" w:hAnsi="Times New Roman"/>
                <w:b/>
                <w:szCs w:val="20"/>
              </w:rPr>
            </w:pPr>
            <w:r w:rsidRPr="0082776F">
              <w:rPr>
                <w:rFonts w:ascii="Times New Roman" w:hAnsi="Times New Roman"/>
                <w:b/>
                <w:szCs w:val="20"/>
              </w:rPr>
              <w:t>Доля участников, получивших отметку</w:t>
            </w:r>
          </w:p>
        </w:tc>
      </w:tr>
      <w:tr w:rsidR="0092762C" w:rsidRPr="0082776F" w:rsidTr="00273C91">
        <w:trPr>
          <w:cantSplit/>
          <w:trHeight w:val="495"/>
          <w:tblHeader/>
        </w:trPr>
        <w:tc>
          <w:tcPr>
            <w:tcW w:w="567"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2835"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2</w:t>
            </w:r>
            <w:r w:rsidRPr="0082776F">
              <w:rPr>
                <w:rFonts w:ascii="Times New Roman" w:hAnsi="Times New Roman"/>
                <w:szCs w:val="20"/>
              </w:rPr>
              <w:t>»</w:t>
            </w:r>
          </w:p>
        </w:tc>
        <w:tc>
          <w:tcPr>
            <w:tcW w:w="850"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p>
        </w:tc>
        <w:tc>
          <w:tcPr>
            <w:tcW w:w="850" w:type="dxa"/>
            <w:vAlign w:val="center"/>
          </w:tcPr>
          <w:p w:rsidR="00CE7779" w:rsidRPr="0082776F" w:rsidRDefault="000E0643" w:rsidP="00D6675C">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5</w:t>
            </w:r>
            <w:r w:rsidR="002178E5" w:rsidRPr="0082776F">
              <w:rPr>
                <w:rFonts w:ascii="Times New Roman" w:hAnsi="Times New Roman"/>
                <w:szCs w:val="20"/>
              </w:rPr>
              <w:t>»</w:t>
            </w:r>
          </w:p>
        </w:tc>
        <w:tc>
          <w:tcPr>
            <w:tcW w:w="1276"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(качество </w:t>
            </w:r>
            <w:r w:rsidR="0079316A" w:rsidRPr="0082776F">
              <w:rPr>
                <w:rFonts w:ascii="Times New Roman" w:hAnsi="Times New Roman"/>
                <w:szCs w:val="20"/>
              </w:rPr>
              <w:br/>
              <w:t>обучения)</w:t>
            </w:r>
          </w:p>
        </w:tc>
        <w:tc>
          <w:tcPr>
            <w:tcW w:w="1559"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r w:rsidR="0079316A" w:rsidRPr="0082776F">
              <w:rPr>
                <w:rFonts w:ascii="Times New Roman" w:hAnsi="Times New Roman"/>
                <w:szCs w:val="20"/>
              </w:rPr>
              <w:t>,</w:t>
            </w:r>
            <w:r w:rsidRPr="0082776F">
              <w:rPr>
                <w:rFonts w:ascii="Times New Roman" w:hAnsi="Times New Roman"/>
                <w:szCs w:val="20"/>
              </w:rPr>
              <w:t xml:space="preserve"> «</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(уровень </w:t>
            </w:r>
            <w:r w:rsidR="0079316A" w:rsidRPr="0082776F">
              <w:rPr>
                <w:rFonts w:ascii="Times New Roman" w:hAnsi="Times New Roman"/>
                <w:szCs w:val="20"/>
              </w:rPr>
              <w:br/>
              <w:t>обученности)</w:t>
            </w:r>
          </w:p>
        </w:tc>
      </w:tr>
      <w:tr w:rsidR="00E40F4D" w:rsidRPr="0082776F" w:rsidTr="00E40F4D">
        <w:trPr>
          <w:trHeight w:val="397"/>
        </w:trPr>
        <w:tc>
          <w:tcPr>
            <w:tcW w:w="567" w:type="dxa"/>
            <w:vAlign w:val="center"/>
          </w:tcPr>
          <w:p w:rsidR="00E40F4D" w:rsidRPr="00017C63" w:rsidRDefault="00E40F4D"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E40F4D" w:rsidRPr="0082776F" w:rsidRDefault="00E40F4D" w:rsidP="003B63D9">
            <w:pPr>
              <w:contextualSpacing/>
            </w:pPr>
            <w:proofErr w:type="gramStart"/>
            <w:r w:rsidRPr="0082776F">
              <w:t>Обучающиеся</w:t>
            </w:r>
            <w:proofErr w:type="gramEnd"/>
            <w:r w:rsidRPr="0082776F">
              <w:t xml:space="preserve"> гимназий</w:t>
            </w:r>
          </w:p>
        </w:tc>
        <w:tc>
          <w:tcPr>
            <w:tcW w:w="851" w:type="dxa"/>
            <w:vAlign w:val="center"/>
          </w:tcPr>
          <w:p w:rsidR="00E40F4D" w:rsidRPr="00E40F4D" w:rsidRDefault="00E40F4D" w:rsidP="00E40F4D">
            <w:pPr>
              <w:jc w:val="center"/>
              <w:rPr>
                <w:color w:val="000000"/>
              </w:rPr>
            </w:pPr>
            <w:r w:rsidRPr="00E40F4D">
              <w:rPr>
                <w:color w:val="000000"/>
                <w:sz w:val="22"/>
                <w:szCs w:val="22"/>
              </w:rPr>
              <w:t>0,0%</w:t>
            </w:r>
          </w:p>
        </w:tc>
        <w:tc>
          <w:tcPr>
            <w:tcW w:w="850" w:type="dxa"/>
            <w:vAlign w:val="center"/>
          </w:tcPr>
          <w:p w:rsidR="00E40F4D" w:rsidRPr="00E40F4D" w:rsidRDefault="00E40F4D" w:rsidP="00E40F4D">
            <w:pPr>
              <w:jc w:val="center"/>
              <w:rPr>
                <w:color w:val="000000"/>
              </w:rPr>
            </w:pPr>
            <w:r w:rsidRPr="00E40F4D">
              <w:rPr>
                <w:color w:val="000000"/>
                <w:sz w:val="22"/>
                <w:szCs w:val="22"/>
              </w:rPr>
              <w:t>0,8%</w:t>
            </w:r>
          </w:p>
        </w:tc>
        <w:tc>
          <w:tcPr>
            <w:tcW w:w="851" w:type="dxa"/>
            <w:vAlign w:val="center"/>
          </w:tcPr>
          <w:p w:rsidR="00E40F4D" w:rsidRPr="00E40F4D" w:rsidRDefault="00E40F4D" w:rsidP="00E40F4D">
            <w:pPr>
              <w:jc w:val="center"/>
              <w:rPr>
                <w:color w:val="000000"/>
              </w:rPr>
            </w:pPr>
            <w:r w:rsidRPr="00E40F4D">
              <w:rPr>
                <w:color w:val="000000"/>
                <w:sz w:val="22"/>
                <w:szCs w:val="22"/>
              </w:rPr>
              <w:t>1,2%</w:t>
            </w:r>
          </w:p>
        </w:tc>
        <w:tc>
          <w:tcPr>
            <w:tcW w:w="850" w:type="dxa"/>
            <w:vAlign w:val="center"/>
          </w:tcPr>
          <w:p w:rsidR="00E40F4D" w:rsidRPr="00E40F4D" w:rsidRDefault="00E40F4D" w:rsidP="00E40F4D">
            <w:pPr>
              <w:jc w:val="center"/>
              <w:rPr>
                <w:color w:val="000000"/>
              </w:rPr>
            </w:pPr>
            <w:r w:rsidRPr="00E40F4D">
              <w:rPr>
                <w:color w:val="000000"/>
                <w:sz w:val="22"/>
                <w:szCs w:val="22"/>
              </w:rPr>
              <w:t>0,7%</w:t>
            </w:r>
          </w:p>
        </w:tc>
        <w:tc>
          <w:tcPr>
            <w:tcW w:w="1276" w:type="dxa"/>
            <w:vAlign w:val="center"/>
          </w:tcPr>
          <w:p w:rsidR="00E40F4D" w:rsidRPr="00E40F4D" w:rsidRDefault="00E40F4D" w:rsidP="00E40F4D">
            <w:pPr>
              <w:jc w:val="center"/>
              <w:rPr>
                <w:color w:val="000000"/>
              </w:rPr>
            </w:pPr>
            <w:r w:rsidRPr="00E40F4D">
              <w:rPr>
                <w:color w:val="000000"/>
                <w:sz w:val="22"/>
                <w:szCs w:val="22"/>
              </w:rPr>
              <w:t>1,8%</w:t>
            </w:r>
          </w:p>
        </w:tc>
        <w:tc>
          <w:tcPr>
            <w:tcW w:w="1559" w:type="dxa"/>
            <w:vAlign w:val="center"/>
          </w:tcPr>
          <w:p w:rsidR="00E40F4D" w:rsidRPr="00E40F4D" w:rsidRDefault="00E40F4D" w:rsidP="00E40F4D">
            <w:pPr>
              <w:jc w:val="center"/>
              <w:rPr>
                <w:color w:val="000000"/>
              </w:rPr>
            </w:pPr>
            <w:r w:rsidRPr="00E40F4D">
              <w:rPr>
                <w:color w:val="000000"/>
                <w:sz w:val="22"/>
                <w:szCs w:val="22"/>
              </w:rPr>
              <w:t>2,6%</w:t>
            </w:r>
          </w:p>
        </w:tc>
      </w:tr>
      <w:tr w:rsidR="00E40F4D" w:rsidRPr="0082776F" w:rsidTr="00E40F4D">
        <w:trPr>
          <w:trHeight w:val="397"/>
        </w:trPr>
        <w:tc>
          <w:tcPr>
            <w:tcW w:w="567" w:type="dxa"/>
            <w:vAlign w:val="center"/>
          </w:tcPr>
          <w:p w:rsidR="00E40F4D" w:rsidRPr="00017C63" w:rsidRDefault="00E40F4D"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E40F4D" w:rsidRPr="0082776F" w:rsidRDefault="00E40F4D" w:rsidP="003B63D9">
            <w:pPr>
              <w:contextualSpacing/>
            </w:pPr>
            <w:proofErr w:type="gramStart"/>
            <w:r w:rsidRPr="0082776F">
              <w:t>Обучающиеся</w:t>
            </w:r>
            <w:proofErr w:type="gramEnd"/>
            <w:r w:rsidRPr="0082776F">
              <w:t xml:space="preserve"> </w:t>
            </w:r>
            <w:r w:rsidRPr="00E213F3">
              <w:t>школ с углубленным изучением предметов</w:t>
            </w:r>
          </w:p>
        </w:tc>
        <w:tc>
          <w:tcPr>
            <w:tcW w:w="851" w:type="dxa"/>
            <w:vAlign w:val="center"/>
          </w:tcPr>
          <w:p w:rsidR="00E40F4D" w:rsidRPr="00E40F4D" w:rsidRDefault="00E40F4D" w:rsidP="00E40F4D">
            <w:pPr>
              <w:jc w:val="center"/>
              <w:rPr>
                <w:color w:val="000000"/>
              </w:rPr>
            </w:pPr>
            <w:r w:rsidRPr="00E40F4D">
              <w:rPr>
                <w:color w:val="000000"/>
                <w:sz w:val="22"/>
                <w:szCs w:val="22"/>
              </w:rPr>
              <w:t>0,0%</w:t>
            </w:r>
          </w:p>
        </w:tc>
        <w:tc>
          <w:tcPr>
            <w:tcW w:w="850" w:type="dxa"/>
            <w:vAlign w:val="center"/>
          </w:tcPr>
          <w:p w:rsidR="00E40F4D" w:rsidRPr="00E40F4D" w:rsidRDefault="00E40F4D" w:rsidP="00E40F4D">
            <w:pPr>
              <w:jc w:val="center"/>
              <w:rPr>
                <w:color w:val="000000"/>
              </w:rPr>
            </w:pPr>
            <w:r w:rsidRPr="00E40F4D">
              <w:rPr>
                <w:color w:val="000000"/>
                <w:sz w:val="22"/>
                <w:szCs w:val="22"/>
              </w:rPr>
              <w:t>2,9%</w:t>
            </w:r>
          </w:p>
        </w:tc>
        <w:tc>
          <w:tcPr>
            <w:tcW w:w="851" w:type="dxa"/>
            <w:vAlign w:val="center"/>
          </w:tcPr>
          <w:p w:rsidR="00E40F4D" w:rsidRPr="00E40F4D" w:rsidRDefault="00E40F4D" w:rsidP="00E40F4D">
            <w:pPr>
              <w:jc w:val="center"/>
              <w:rPr>
                <w:color w:val="000000"/>
              </w:rPr>
            </w:pPr>
            <w:r w:rsidRPr="00E40F4D">
              <w:rPr>
                <w:color w:val="000000"/>
                <w:sz w:val="22"/>
                <w:szCs w:val="22"/>
              </w:rPr>
              <w:t>1,8%</w:t>
            </w:r>
          </w:p>
        </w:tc>
        <w:tc>
          <w:tcPr>
            <w:tcW w:w="850" w:type="dxa"/>
            <w:vAlign w:val="center"/>
          </w:tcPr>
          <w:p w:rsidR="00E40F4D" w:rsidRPr="00E40F4D" w:rsidRDefault="00E40F4D" w:rsidP="00E40F4D">
            <w:pPr>
              <w:jc w:val="center"/>
              <w:rPr>
                <w:color w:val="000000"/>
              </w:rPr>
            </w:pPr>
            <w:r w:rsidRPr="00E40F4D">
              <w:rPr>
                <w:color w:val="000000"/>
                <w:sz w:val="22"/>
                <w:szCs w:val="22"/>
              </w:rPr>
              <w:t>0,6%</w:t>
            </w:r>
          </w:p>
        </w:tc>
        <w:tc>
          <w:tcPr>
            <w:tcW w:w="1276" w:type="dxa"/>
            <w:vAlign w:val="center"/>
          </w:tcPr>
          <w:p w:rsidR="00E40F4D" w:rsidRPr="00E40F4D" w:rsidRDefault="00E40F4D" w:rsidP="00E40F4D">
            <w:pPr>
              <w:jc w:val="center"/>
              <w:rPr>
                <w:color w:val="000000"/>
              </w:rPr>
            </w:pPr>
            <w:r w:rsidRPr="00E40F4D">
              <w:rPr>
                <w:color w:val="000000"/>
                <w:sz w:val="22"/>
                <w:szCs w:val="22"/>
              </w:rPr>
              <w:t>2,4%</w:t>
            </w:r>
          </w:p>
        </w:tc>
        <w:tc>
          <w:tcPr>
            <w:tcW w:w="1559" w:type="dxa"/>
            <w:vAlign w:val="center"/>
          </w:tcPr>
          <w:p w:rsidR="00E40F4D" w:rsidRPr="00E40F4D" w:rsidRDefault="00E40F4D" w:rsidP="00E40F4D">
            <w:pPr>
              <w:jc w:val="center"/>
              <w:rPr>
                <w:color w:val="000000"/>
              </w:rPr>
            </w:pPr>
            <w:r w:rsidRPr="00E40F4D">
              <w:rPr>
                <w:color w:val="000000"/>
                <w:sz w:val="22"/>
                <w:szCs w:val="22"/>
              </w:rPr>
              <w:t>5,3%</w:t>
            </w:r>
          </w:p>
        </w:tc>
      </w:tr>
      <w:tr w:rsidR="00E40F4D" w:rsidRPr="0082776F" w:rsidTr="00E40F4D">
        <w:trPr>
          <w:trHeight w:val="397"/>
        </w:trPr>
        <w:tc>
          <w:tcPr>
            <w:tcW w:w="567" w:type="dxa"/>
            <w:vAlign w:val="center"/>
          </w:tcPr>
          <w:p w:rsidR="00E40F4D" w:rsidRPr="00017C63" w:rsidRDefault="00E40F4D"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E40F4D" w:rsidRPr="0082776F" w:rsidRDefault="00E40F4D" w:rsidP="003B63D9">
            <w:pPr>
              <w:contextualSpacing/>
            </w:pPr>
            <w:r w:rsidRPr="0082776F">
              <w:t>Обучающиеся СОШ</w:t>
            </w:r>
          </w:p>
        </w:tc>
        <w:tc>
          <w:tcPr>
            <w:tcW w:w="851" w:type="dxa"/>
            <w:vAlign w:val="center"/>
          </w:tcPr>
          <w:p w:rsidR="00E40F4D" w:rsidRPr="00E40F4D" w:rsidRDefault="00E40F4D" w:rsidP="00E40F4D">
            <w:pPr>
              <w:jc w:val="center"/>
              <w:rPr>
                <w:color w:val="000000"/>
              </w:rPr>
            </w:pPr>
            <w:r w:rsidRPr="00E40F4D">
              <w:rPr>
                <w:color w:val="000000"/>
                <w:sz w:val="22"/>
                <w:szCs w:val="22"/>
              </w:rPr>
              <w:t>0,6%</w:t>
            </w:r>
          </w:p>
        </w:tc>
        <w:tc>
          <w:tcPr>
            <w:tcW w:w="850" w:type="dxa"/>
            <w:vAlign w:val="center"/>
          </w:tcPr>
          <w:p w:rsidR="00E40F4D" w:rsidRPr="00E40F4D" w:rsidRDefault="00E40F4D" w:rsidP="00E40F4D">
            <w:pPr>
              <w:jc w:val="center"/>
              <w:rPr>
                <w:color w:val="000000"/>
              </w:rPr>
            </w:pPr>
            <w:r w:rsidRPr="00E40F4D">
              <w:rPr>
                <w:color w:val="000000"/>
                <w:sz w:val="22"/>
                <w:szCs w:val="22"/>
              </w:rPr>
              <w:t>25,6%</w:t>
            </w:r>
          </w:p>
        </w:tc>
        <w:tc>
          <w:tcPr>
            <w:tcW w:w="851" w:type="dxa"/>
            <w:vAlign w:val="center"/>
          </w:tcPr>
          <w:p w:rsidR="00E40F4D" w:rsidRPr="00E40F4D" w:rsidRDefault="00E40F4D" w:rsidP="00E40F4D">
            <w:pPr>
              <w:jc w:val="center"/>
              <w:rPr>
                <w:color w:val="000000"/>
              </w:rPr>
            </w:pPr>
            <w:r w:rsidRPr="00E40F4D">
              <w:rPr>
                <w:color w:val="000000"/>
                <w:sz w:val="22"/>
                <w:szCs w:val="22"/>
              </w:rPr>
              <w:t>29,7%</w:t>
            </w:r>
          </w:p>
        </w:tc>
        <w:tc>
          <w:tcPr>
            <w:tcW w:w="850" w:type="dxa"/>
            <w:vAlign w:val="center"/>
          </w:tcPr>
          <w:p w:rsidR="00E40F4D" w:rsidRPr="00E40F4D" w:rsidRDefault="00E40F4D" w:rsidP="00E40F4D">
            <w:pPr>
              <w:jc w:val="center"/>
              <w:rPr>
                <w:color w:val="000000"/>
              </w:rPr>
            </w:pPr>
            <w:r w:rsidRPr="00E40F4D">
              <w:rPr>
                <w:color w:val="000000"/>
                <w:sz w:val="22"/>
                <w:szCs w:val="22"/>
              </w:rPr>
              <w:t>9,8%</w:t>
            </w:r>
          </w:p>
        </w:tc>
        <w:tc>
          <w:tcPr>
            <w:tcW w:w="1276" w:type="dxa"/>
            <w:vAlign w:val="center"/>
          </w:tcPr>
          <w:p w:rsidR="00E40F4D" w:rsidRPr="00E40F4D" w:rsidRDefault="00E40F4D" w:rsidP="00E40F4D">
            <w:pPr>
              <w:jc w:val="center"/>
              <w:rPr>
                <w:color w:val="000000"/>
              </w:rPr>
            </w:pPr>
            <w:r w:rsidRPr="00E40F4D">
              <w:rPr>
                <w:color w:val="000000"/>
                <w:sz w:val="22"/>
                <w:szCs w:val="22"/>
              </w:rPr>
              <w:t>39,5%</w:t>
            </w:r>
          </w:p>
        </w:tc>
        <w:tc>
          <w:tcPr>
            <w:tcW w:w="1559" w:type="dxa"/>
            <w:vAlign w:val="center"/>
          </w:tcPr>
          <w:p w:rsidR="00E40F4D" w:rsidRPr="00E40F4D" w:rsidRDefault="00E40F4D" w:rsidP="00E40F4D">
            <w:pPr>
              <w:jc w:val="center"/>
              <w:rPr>
                <w:color w:val="000000"/>
              </w:rPr>
            </w:pPr>
            <w:r w:rsidRPr="00E40F4D">
              <w:rPr>
                <w:color w:val="000000"/>
                <w:sz w:val="22"/>
                <w:szCs w:val="22"/>
              </w:rPr>
              <w:t>65,1%</w:t>
            </w:r>
          </w:p>
        </w:tc>
      </w:tr>
      <w:tr w:rsidR="00E40F4D" w:rsidRPr="0082776F" w:rsidTr="00E40F4D">
        <w:trPr>
          <w:trHeight w:val="397"/>
        </w:trPr>
        <w:tc>
          <w:tcPr>
            <w:tcW w:w="567" w:type="dxa"/>
            <w:vAlign w:val="center"/>
          </w:tcPr>
          <w:p w:rsidR="00E40F4D" w:rsidRPr="00017C63" w:rsidRDefault="00E40F4D"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E40F4D" w:rsidRPr="0082776F" w:rsidRDefault="00E40F4D" w:rsidP="003B63D9">
            <w:pPr>
              <w:contextualSpacing/>
            </w:pPr>
            <w:r>
              <w:t>Обучающиеся О</w:t>
            </w:r>
            <w:r w:rsidRPr="0082776F">
              <w:t>ОШ</w:t>
            </w:r>
            <w:r w:rsidRPr="000975FD">
              <w:t xml:space="preserve"> </w:t>
            </w:r>
          </w:p>
        </w:tc>
        <w:tc>
          <w:tcPr>
            <w:tcW w:w="851" w:type="dxa"/>
            <w:vAlign w:val="center"/>
          </w:tcPr>
          <w:p w:rsidR="00E40F4D" w:rsidRPr="00E40F4D" w:rsidRDefault="00E40F4D" w:rsidP="00E40F4D">
            <w:pPr>
              <w:jc w:val="center"/>
              <w:rPr>
                <w:color w:val="000000"/>
              </w:rPr>
            </w:pPr>
            <w:r w:rsidRPr="00E40F4D">
              <w:rPr>
                <w:color w:val="000000"/>
                <w:sz w:val="22"/>
                <w:szCs w:val="22"/>
              </w:rPr>
              <w:t>0,5%</w:t>
            </w:r>
          </w:p>
        </w:tc>
        <w:tc>
          <w:tcPr>
            <w:tcW w:w="850" w:type="dxa"/>
            <w:vAlign w:val="center"/>
          </w:tcPr>
          <w:p w:rsidR="00E40F4D" w:rsidRPr="00E40F4D" w:rsidRDefault="00E40F4D" w:rsidP="00E40F4D">
            <w:pPr>
              <w:jc w:val="center"/>
              <w:rPr>
                <w:color w:val="000000"/>
              </w:rPr>
            </w:pPr>
            <w:r w:rsidRPr="00E40F4D">
              <w:rPr>
                <w:color w:val="000000"/>
                <w:sz w:val="22"/>
                <w:szCs w:val="22"/>
              </w:rPr>
              <w:t>11,7%</w:t>
            </w:r>
          </w:p>
        </w:tc>
        <w:tc>
          <w:tcPr>
            <w:tcW w:w="851" w:type="dxa"/>
            <w:vAlign w:val="center"/>
          </w:tcPr>
          <w:p w:rsidR="00E40F4D" w:rsidRPr="00E40F4D" w:rsidRDefault="00E40F4D" w:rsidP="00E40F4D">
            <w:pPr>
              <w:jc w:val="center"/>
              <w:rPr>
                <w:color w:val="000000"/>
              </w:rPr>
            </w:pPr>
            <w:r w:rsidRPr="00E40F4D">
              <w:rPr>
                <w:color w:val="000000"/>
                <w:sz w:val="22"/>
                <w:szCs w:val="22"/>
              </w:rPr>
              <w:t>9,6%</w:t>
            </w:r>
          </w:p>
        </w:tc>
        <w:tc>
          <w:tcPr>
            <w:tcW w:w="850" w:type="dxa"/>
            <w:vAlign w:val="center"/>
          </w:tcPr>
          <w:p w:rsidR="00E40F4D" w:rsidRPr="00E40F4D" w:rsidRDefault="00E40F4D" w:rsidP="00E40F4D">
            <w:pPr>
              <w:jc w:val="center"/>
              <w:rPr>
                <w:color w:val="000000"/>
              </w:rPr>
            </w:pPr>
            <w:r w:rsidRPr="00E40F4D">
              <w:rPr>
                <w:color w:val="000000"/>
                <w:sz w:val="22"/>
                <w:szCs w:val="22"/>
              </w:rPr>
              <w:t>4,4%</w:t>
            </w:r>
          </w:p>
        </w:tc>
        <w:tc>
          <w:tcPr>
            <w:tcW w:w="1276" w:type="dxa"/>
            <w:vAlign w:val="center"/>
          </w:tcPr>
          <w:p w:rsidR="00E40F4D" w:rsidRPr="00E40F4D" w:rsidRDefault="00E40F4D" w:rsidP="00E40F4D">
            <w:pPr>
              <w:jc w:val="center"/>
              <w:rPr>
                <w:color w:val="000000"/>
              </w:rPr>
            </w:pPr>
            <w:r w:rsidRPr="00E40F4D">
              <w:rPr>
                <w:color w:val="000000"/>
                <w:sz w:val="22"/>
                <w:szCs w:val="22"/>
              </w:rPr>
              <w:t>14,0%</w:t>
            </w:r>
          </w:p>
        </w:tc>
        <w:tc>
          <w:tcPr>
            <w:tcW w:w="1559" w:type="dxa"/>
            <w:vAlign w:val="center"/>
          </w:tcPr>
          <w:p w:rsidR="00E40F4D" w:rsidRPr="00E40F4D" w:rsidRDefault="00E40F4D" w:rsidP="00E40F4D">
            <w:pPr>
              <w:jc w:val="center"/>
              <w:rPr>
                <w:color w:val="000000"/>
              </w:rPr>
            </w:pPr>
            <w:r w:rsidRPr="00E40F4D">
              <w:rPr>
                <w:color w:val="000000"/>
                <w:sz w:val="22"/>
                <w:szCs w:val="22"/>
              </w:rPr>
              <w:t>25,7%</w:t>
            </w:r>
          </w:p>
        </w:tc>
      </w:tr>
      <w:tr w:rsidR="00E40F4D" w:rsidRPr="0082776F" w:rsidTr="00E40F4D">
        <w:trPr>
          <w:trHeight w:val="397"/>
        </w:trPr>
        <w:tc>
          <w:tcPr>
            <w:tcW w:w="567" w:type="dxa"/>
            <w:vAlign w:val="center"/>
          </w:tcPr>
          <w:p w:rsidR="00E40F4D" w:rsidRPr="00017C63" w:rsidRDefault="00E40F4D"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shd w:val="clear" w:color="auto" w:fill="auto"/>
            <w:vAlign w:val="center"/>
          </w:tcPr>
          <w:p w:rsidR="00E40F4D" w:rsidRPr="0082776F" w:rsidRDefault="00E40F4D" w:rsidP="003B63D9">
            <w:pPr>
              <w:contextualSpacing/>
            </w:pPr>
            <w:r w:rsidRPr="0082776F">
              <w:t>Участники с ограниченными возможностями здоровья</w:t>
            </w:r>
          </w:p>
        </w:tc>
        <w:tc>
          <w:tcPr>
            <w:tcW w:w="851" w:type="dxa"/>
            <w:vAlign w:val="center"/>
          </w:tcPr>
          <w:p w:rsidR="00E40F4D" w:rsidRPr="00E40F4D" w:rsidRDefault="00E40F4D" w:rsidP="00E40F4D">
            <w:pPr>
              <w:jc w:val="center"/>
              <w:rPr>
                <w:color w:val="000000"/>
              </w:rPr>
            </w:pPr>
            <w:r w:rsidRPr="00E40F4D">
              <w:rPr>
                <w:color w:val="000000"/>
                <w:sz w:val="22"/>
                <w:szCs w:val="22"/>
              </w:rPr>
              <w:t>0,0%</w:t>
            </w:r>
          </w:p>
        </w:tc>
        <w:tc>
          <w:tcPr>
            <w:tcW w:w="850" w:type="dxa"/>
            <w:vAlign w:val="center"/>
          </w:tcPr>
          <w:p w:rsidR="00E40F4D" w:rsidRPr="00E40F4D" w:rsidRDefault="00E40F4D" w:rsidP="00E40F4D">
            <w:pPr>
              <w:jc w:val="center"/>
              <w:rPr>
                <w:color w:val="000000"/>
              </w:rPr>
            </w:pPr>
            <w:r w:rsidRPr="00E40F4D">
              <w:rPr>
                <w:color w:val="000000"/>
                <w:sz w:val="22"/>
                <w:szCs w:val="22"/>
              </w:rPr>
              <w:t>0,1%</w:t>
            </w:r>
          </w:p>
        </w:tc>
        <w:tc>
          <w:tcPr>
            <w:tcW w:w="851" w:type="dxa"/>
            <w:vAlign w:val="center"/>
          </w:tcPr>
          <w:p w:rsidR="00E40F4D" w:rsidRPr="00E40F4D" w:rsidRDefault="00E40F4D" w:rsidP="00E40F4D">
            <w:pPr>
              <w:jc w:val="center"/>
              <w:rPr>
                <w:color w:val="000000"/>
              </w:rPr>
            </w:pPr>
            <w:r w:rsidRPr="00E40F4D">
              <w:rPr>
                <w:color w:val="000000"/>
                <w:sz w:val="22"/>
                <w:szCs w:val="22"/>
              </w:rPr>
              <w:t>0,1%</w:t>
            </w:r>
          </w:p>
        </w:tc>
        <w:tc>
          <w:tcPr>
            <w:tcW w:w="850" w:type="dxa"/>
            <w:vAlign w:val="center"/>
          </w:tcPr>
          <w:p w:rsidR="00E40F4D" w:rsidRPr="00E40F4D" w:rsidRDefault="00E40F4D" w:rsidP="00E40F4D">
            <w:pPr>
              <w:jc w:val="center"/>
              <w:rPr>
                <w:color w:val="000000"/>
              </w:rPr>
            </w:pPr>
            <w:r w:rsidRPr="00E40F4D">
              <w:rPr>
                <w:color w:val="000000"/>
                <w:sz w:val="22"/>
                <w:szCs w:val="22"/>
              </w:rPr>
              <w:t>0,0%</w:t>
            </w:r>
          </w:p>
        </w:tc>
        <w:tc>
          <w:tcPr>
            <w:tcW w:w="1276" w:type="dxa"/>
            <w:vAlign w:val="center"/>
          </w:tcPr>
          <w:p w:rsidR="00E40F4D" w:rsidRPr="00E40F4D" w:rsidRDefault="00E40F4D" w:rsidP="00E40F4D">
            <w:pPr>
              <w:jc w:val="center"/>
              <w:rPr>
                <w:color w:val="000000"/>
              </w:rPr>
            </w:pPr>
            <w:r w:rsidRPr="00E40F4D">
              <w:rPr>
                <w:color w:val="000000"/>
                <w:sz w:val="22"/>
                <w:szCs w:val="22"/>
              </w:rPr>
              <w:t>0,1%</w:t>
            </w:r>
          </w:p>
        </w:tc>
        <w:tc>
          <w:tcPr>
            <w:tcW w:w="1559" w:type="dxa"/>
            <w:vAlign w:val="center"/>
          </w:tcPr>
          <w:p w:rsidR="00E40F4D" w:rsidRPr="00E40F4D" w:rsidRDefault="00E40F4D" w:rsidP="00E40F4D">
            <w:pPr>
              <w:jc w:val="center"/>
              <w:rPr>
                <w:color w:val="000000"/>
              </w:rPr>
            </w:pPr>
            <w:r w:rsidRPr="00E40F4D">
              <w:rPr>
                <w:color w:val="000000"/>
                <w:sz w:val="22"/>
                <w:szCs w:val="22"/>
              </w:rPr>
              <w:t>0,2%</w:t>
            </w:r>
          </w:p>
        </w:tc>
      </w:tr>
    </w:tbl>
    <w:p w:rsidR="00D116BF" w:rsidRDefault="00D116BF" w:rsidP="00D116BF">
      <w:pPr>
        <w:pStyle w:val="a3"/>
        <w:spacing w:after="120" w:line="240" w:lineRule="auto"/>
        <w:ind w:left="709"/>
        <w:jc w:val="both"/>
        <w:rPr>
          <w:rFonts w:ascii="Times New Roman" w:eastAsia="Times New Roman" w:hAnsi="Times New Roman"/>
          <w:b/>
          <w:sz w:val="24"/>
          <w:szCs w:val="24"/>
          <w:lang w:eastAsia="ru-RU"/>
        </w:rPr>
      </w:pPr>
    </w:p>
    <w:p w:rsidR="00846D04" w:rsidRDefault="005B52FC" w:rsidP="00D116BF">
      <w:pPr>
        <w:jc w:val="both"/>
        <w:rPr>
          <w:b/>
        </w:rPr>
      </w:pPr>
      <w:r w:rsidRPr="005F2021">
        <w:rPr>
          <w:b/>
        </w:rPr>
        <w:lastRenderedPageBreak/>
        <w:t>2.</w:t>
      </w:r>
      <w:r w:rsidR="005F2021" w:rsidRPr="005F2021">
        <w:rPr>
          <w:b/>
        </w:rPr>
        <w:t>2</w:t>
      </w:r>
      <w:r w:rsidR="00614AB8" w:rsidRPr="005F2021">
        <w:rPr>
          <w:b/>
        </w:rPr>
        <w:t>.</w:t>
      </w:r>
      <w:r w:rsidR="00A80A00">
        <w:rPr>
          <w:b/>
        </w:rPr>
        <w:t>5</w:t>
      </w:r>
      <w:r w:rsidR="00BE42D2">
        <w:rPr>
          <w:b/>
        </w:rPr>
        <w:t>.</w:t>
      </w:r>
      <w:r w:rsidR="005060D9" w:rsidRPr="005F2021">
        <w:rPr>
          <w:b/>
        </w:rPr>
        <w:t xml:space="preserve"> Выделение </w:t>
      </w:r>
      <w:r w:rsidR="005060D9" w:rsidRPr="006304F0">
        <w:rPr>
          <w:b/>
        </w:rPr>
        <w:t xml:space="preserve">перечня ОО, </w:t>
      </w:r>
      <w:proofErr w:type="gramStart"/>
      <w:r w:rsidR="005060D9" w:rsidRPr="006304F0">
        <w:rPr>
          <w:b/>
        </w:rPr>
        <w:t>продемонстрировавших</w:t>
      </w:r>
      <w:proofErr w:type="gramEnd"/>
      <w:r w:rsidR="005060D9" w:rsidRPr="006304F0">
        <w:rPr>
          <w:b/>
        </w:rPr>
        <w:t xml:space="preserve"> наиболее высокие результаты </w:t>
      </w:r>
      <w:r w:rsidRPr="006304F0">
        <w:rPr>
          <w:b/>
        </w:rPr>
        <w:t>О</w:t>
      </w:r>
      <w:r w:rsidR="005060D9" w:rsidRPr="006304F0">
        <w:rPr>
          <w:b/>
        </w:rPr>
        <w:t>ГЭ по предмету</w:t>
      </w:r>
      <w:r w:rsidR="00F0048C">
        <w:rPr>
          <w:rStyle w:val="a6"/>
          <w:b/>
        </w:rPr>
        <w:footnoteReference w:id="3"/>
      </w:r>
    </w:p>
    <w:p w:rsidR="007A74B7" w:rsidRPr="002178E5" w:rsidRDefault="0079316A" w:rsidP="002178E5">
      <w:pPr>
        <w:ind w:firstLine="284"/>
        <w:jc w:val="both"/>
        <w:rPr>
          <w:b/>
          <w:i/>
        </w:rPr>
      </w:pPr>
      <w:r w:rsidRPr="0082776F">
        <w:rPr>
          <w:b/>
          <w:i/>
        </w:rPr>
        <w:t>Выбирается от 5 до 15%</w:t>
      </w:r>
      <w:r w:rsidRPr="002178E5">
        <w:rPr>
          <w:i/>
        </w:rPr>
        <w:t xml:space="preserve"> </w:t>
      </w:r>
      <w:r w:rsidR="00FA5950" w:rsidRPr="002178E5">
        <w:rPr>
          <w:rFonts w:eastAsia="Times New Roman"/>
          <w:i/>
        </w:rPr>
        <w:t xml:space="preserve">ОО </w:t>
      </w:r>
      <w:r w:rsidR="00FA5950">
        <w:rPr>
          <w:rFonts w:eastAsia="Times New Roman"/>
          <w:i/>
        </w:rPr>
        <w:t>Поволжского управления</w:t>
      </w:r>
      <w:r w:rsidRPr="002178E5">
        <w:rPr>
          <w:i/>
        </w:rPr>
        <w:t xml:space="preserve">, в которых: </w:t>
      </w:r>
    </w:p>
    <w:p w:rsidR="00F921F7" w:rsidRPr="00A61E60"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bookmarkStart w:id="4" w:name="_GoBack"/>
      <w:bookmarkEnd w:id="4"/>
      <w:r w:rsidRPr="002178E5">
        <w:rPr>
          <w:rFonts w:ascii="Times New Roman" w:eastAsia="Times New Roman" w:hAnsi="Times New Roman"/>
          <w:i/>
          <w:sz w:val="24"/>
          <w:szCs w:val="24"/>
          <w:lang w:eastAsia="ru-RU"/>
        </w:rPr>
        <w:t>);</w:t>
      </w:r>
      <w:r w:rsidRPr="002178E5">
        <w:rPr>
          <w:rFonts w:ascii="Times New Roman" w:eastAsia="Times New Roman" w:hAnsi="Times New Roman"/>
          <w:b/>
          <w:i/>
          <w:sz w:val="24"/>
          <w:szCs w:val="24"/>
          <w:lang w:eastAsia="ru-RU"/>
        </w:rPr>
        <w:t xml:space="preserve"> </w:t>
      </w:r>
    </w:p>
    <w:p w:rsidR="005060D9" w:rsidRPr="002178E5"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005060D9" w:rsidRPr="00F921F7">
        <w:rPr>
          <w:rFonts w:ascii="Times New Roman" w:eastAsia="Times New Roman" w:hAnsi="Times New Roman"/>
          <w:sz w:val="24"/>
          <w:szCs w:val="24"/>
          <w:lang w:eastAsia="ru-RU"/>
        </w:rPr>
        <w:t>)</w:t>
      </w:r>
      <w:r w:rsidR="00F921F7">
        <w:rPr>
          <w:rFonts w:ascii="Times New Roman" w:eastAsia="Times New Roman" w:hAnsi="Times New Roman"/>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356" w:type="dxa"/>
        <w:tblInd w:w="108" w:type="dxa"/>
        <w:tblLook w:val="04A0"/>
      </w:tblPr>
      <w:tblGrid>
        <w:gridCol w:w="709"/>
        <w:gridCol w:w="2693"/>
        <w:gridCol w:w="1560"/>
        <w:gridCol w:w="2126"/>
        <w:gridCol w:w="2268"/>
      </w:tblGrid>
      <w:tr w:rsidR="00BE42D2" w:rsidRPr="00DC5DDB" w:rsidTr="008E1E54">
        <w:trPr>
          <w:cantSplit/>
          <w:tblHeader/>
        </w:trPr>
        <w:tc>
          <w:tcPr>
            <w:tcW w:w="709"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693"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1560"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EB7C8C"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7D60AF" w:rsidRPr="00DC5DDB" w:rsidTr="007D60AF">
        <w:trPr>
          <w:trHeight w:val="385"/>
        </w:trPr>
        <w:tc>
          <w:tcPr>
            <w:tcW w:w="709" w:type="dxa"/>
            <w:vAlign w:val="center"/>
          </w:tcPr>
          <w:p w:rsidR="007D60AF" w:rsidRPr="002178E5" w:rsidRDefault="007D60AF"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7D60AF" w:rsidRPr="007D60AF" w:rsidRDefault="007D60AF" w:rsidP="007D60AF">
            <w:pPr>
              <w:rPr>
                <w:color w:val="000000"/>
              </w:rPr>
            </w:pPr>
            <w:r w:rsidRPr="007D60AF">
              <w:rPr>
                <w:color w:val="000000"/>
              </w:rPr>
              <w:t>ГБОУ ООШ № 21 г. Новокуйбышевска</w:t>
            </w:r>
          </w:p>
        </w:tc>
        <w:tc>
          <w:tcPr>
            <w:tcW w:w="1560" w:type="dxa"/>
            <w:vAlign w:val="center"/>
          </w:tcPr>
          <w:p w:rsidR="007D60AF" w:rsidRPr="007D60AF" w:rsidRDefault="007D60AF" w:rsidP="007D60AF">
            <w:pPr>
              <w:jc w:val="center"/>
              <w:rPr>
                <w:color w:val="000000"/>
              </w:rPr>
            </w:pPr>
            <w:r w:rsidRPr="007D60AF">
              <w:rPr>
                <w:color w:val="000000"/>
              </w:rPr>
              <w:t>0,0%</w:t>
            </w:r>
          </w:p>
        </w:tc>
        <w:tc>
          <w:tcPr>
            <w:tcW w:w="2126" w:type="dxa"/>
            <w:vAlign w:val="center"/>
          </w:tcPr>
          <w:p w:rsidR="007D60AF" w:rsidRPr="007D60AF" w:rsidRDefault="007D60AF" w:rsidP="007D60AF">
            <w:pPr>
              <w:jc w:val="center"/>
              <w:rPr>
                <w:color w:val="000000"/>
              </w:rPr>
            </w:pPr>
            <w:r w:rsidRPr="007D60AF">
              <w:rPr>
                <w:color w:val="000000"/>
              </w:rPr>
              <w:t>93,2%</w:t>
            </w:r>
          </w:p>
        </w:tc>
        <w:tc>
          <w:tcPr>
            <w:tcW w:w="2268" w:type="dxa"/>
            <w:vAlign w:val="center"/>
          </w:tcPr>
          <w:p w:rsidR="007D60AF" w:rsidRPr="007D60AF" w:rsidRDefault="007D60AF" w:rsidP="007D60AF">
            <w:pPr>
              <w:jc w:val="center"/>
              <w:rPr>
                <w:color w:val="000000"/>
              </w:rPr>
            </w:pPr>
            <w:r w:rsidRPr="007D60AF">
              <w:rPr>
                <w:color w:val="000000"/>
              </w:rPr>
              <w:t>100,0%</w:t>
            </w:r>
          </w:p>
        </w:tc>
      </w:tr>
      <w:tr w:rsidR="007D60AF" w:rsidRPr="00DC5DDB" w:rsidTr="007D60AF">
        <w:trPr>
          <w:trHeight w:val="385"/>
        </w:trPr>
        <w:tc>
          <w:tcPr>
            <w:tcW w:w="709" w:type="dxa"/>
            <w:vAlign w:val="center"/>
          </w:tcPr>
          <w:p w:rsidR="007D60AF" w:rsidRPr="002178E5" w:rsidRDefault="007D60AF"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7D60AF" w:rsidRPr="007D60AF" w:rsidRDefault="007D60AF" w:rsidP="007D60AF">
            <w:pPr>
              <w:rPr>
                <w:color w:val="000000"/>
              </w:rPr>
            </w:pPr>
            <w:r w:rsidRPr="007D60AF">
              <w:rPr>
                <w:color w:val="000000"/>
              </w:rPr>
              <w:t>ГБОУ СОШ "ОЦ "Южный город" пос. Придорожный</w:t>
            </w:r>
          </w:p>
        </w:tc>
        <w:tc>
          <w:tcPr>
            <w:tcW w:w="1560" w:type="dxa"/>
            <w:vAlign w:val="center"/>
          </w:tcPr>
          <w:p w:rsidR="007D60AF" w:rsidRPr="007D60AF" w:rsidRDefault="007D60AF" w:rsidP="007D60AF">
            <w:pPr>
              <w:jc w:val="center"/>
              <w:rPr>
                <w:color w:val="000000"/>
              </w:rPr>
            </w:pPr>
            <w:r w:rsidRPr="007D60AF">
              <w:rPr>
                <w:color w:val="000000"/>
              </w:rPr>
              <w:t>0,0%</w:t>
            </w:r>
          </w:p>
        </w:tc>
        <w:tc>
          <w:tcPr>
            <w:tcW w:w="2126" w:type="dxa"/>
            <w:vAlign w:val="center"/>
          </w:tcPr>
          <w:p w:rsidR="007D60AF" w:rsidRPr="007D60AF" w:rsidRDefault="007D60AF" w:rsidP="007D60AF">
            <w:pPr>
              <w:jc w:val="center"/>
              <w:rPr>
                <w:color w:val="000000"/>
              </w:rPr>
            </w:pPr>
            <w:r w:rsidRPr="007D60AF">
              <w:rPr>
                <w:color w:val="000000"/>
              </w:rPr>
              <w:t>82,6%</w:t>
            </w:r>
          </w:p>
        </w:tc>
        <w:tc>
          <w:tcPr>
            <w:tcW w:w="2268" w:type="dxa"/>
            <w:vAlign w:val="center"/>
          </w:tcPr>
          <w:p w:rsidR="007D60AF" w:rsidRPr="007D60AF" w:rsidRDefault="007D60AF" w:rsidP="007D60AF">
            <w:pPr>
              <w:jc w:val="center"/>
              <w:rPr>
                <w:color w:val="000000"/>
              </w:rPr>
            </w:pPr>
            <w:r w:rsidRPr="007D60AF">
              <w:rPr>
                <w:color w:val="000000"/>
              </w:rPr>
              <w:t>100,0%</w:t>
            </w:r>
          </w:p>
        </w:tc>
      </w:tr>
      <w:tr w:rsidR="007D60AF" w:rsidRPr="00DC5DDB" w:rsidTr="007D60AF">
        <w:trPr>
          <w:trHeight w:val="385"/>
        </w:trPr>
        <w:tc>
          <w:tcPr>
            <w:tcW w:w="709" w:type="dxa"/>
            <w:vAlign w:val="center"/>
          </w:tcPr>
          <w:p w:rsidR="007D60AF" w:rsidRPr="002178E5" w:rsidRDefault="007D60AF"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7D60AF" w:rsidRPr="007D60AF" w:rsidRDefault="007D60AF" w:rsidP="007D60AF">
            <w:pPr>
              <w:rPr>
                <w:color w:val="000000"/>
              </w:rPr>
            </w:pPr>
            <w:r w:rsidRPr="007D60AF">
              <w:rPr>
                <w:color w:val="000000"/>
              </w:rPr>
              <w:t>ГБОУ СОШ с. Рождествено</w:t>
            </w:r>
          </w:p>
        </w:tc>
        <w:tc>
          <w:tcPr>
            <w:tcW w:w="1560" w:type="dxa"/>
            <w:vAlign w:val="center"/>
          </w:tcPr>
          <w:p w:rsidR="007D60AF" w:rsidRPr="007D60AF" w:rsidRDefault="007D60AF" w:rsidP="007D60AF">
            <w:pPr>
              <w:jc w:val="center"/>
              <w:rPr>
                <w:color w:val="000000"/>
              </w:rPr>
            </w:pPr>
            <w:r w:rsidRPr="007D60AF">
              <w:rPr>
                <w:color w:val="000000"/>
              </w:rPr>
              <w:t>0,0%</w:t>
            </w:r>
          </w:p>
        </w:tc>
        <w:tc>
          <w:tcPr>
            <w:tcW w:w="2126" w:type="dxa"/>
            <w:vAlign w:val="center"/>
          </w:tcPr>
          <w:p w:rsidR="007D60AF" w:rsidRPr="007D60AF" w:rsidRDefault="007D60AF" w:rsidP="007D60AF">
            <w:pPr>
              <w:jc w:val="center"/>
              <w:rPr>
                <w:color w:val="000000"/>
              </w:rPr>
            </w:pPr>
            <w:r w:rsidRPr="007D60AF">
              <w:rPr>
                <w:color w:val="000000"/>
              </w:rPr>
              <w:t>81,8%</w:t>
            </w:r>
          </w:p>
        </w:tc>
        <w:tc>
          <w:tcPr>
            <w:tcW w:w="2268" w:type="dxa"/>
            <w:vAlign w:val="center"/>
          </w:tcPr>
          <w:p w:rsidR="007D60AF" w:rsidRPr="007D60AF" w:rsidRDefault="007D60AF" w:rsidP="007D60AF">
            <w:pPr>
              <w:jc w:val="center"/>
              <w:rPr>
                <w:color w:val="000000"/>
              </w:rPr>
            </w:pPr>
            <w:r w:rsidRPr="007D60AF">
              <w:rPr>
                <w:color w:val="000000"/>
              </w:rPr>
              <w:t>100,0%</w:t>
            </w:r>
          </w:p>
        </w:tc>
      </w:tr>
    </w:tbl>
    <w:p w:rsidR="00094A1E" w:rsidRDefault="00094A1E" w:rsidP="00D831A4">
      <w:pPr>
        <w:rPr>
          <w:rFonts w:eastAsia="Times New Roman"/>
        </w:rPr>
      </w:pPr>
      <w:bookmarkStart w:id="5" w:name="_Toc395183674"/>
      <w:bookmarkStart w:id="6" w:name="_Toc423954908"/>
      <w:bookmarkStart w:id="7" w:name="_Toc424490594"/>
    </w:p>
    <w:p w:rsidR="00846D04" w:rsidRDefault="00F921F7" w:rsidP="00D116BF">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w:t>
      </w:r>
      <w:proofErr w:type="gramStart"/>
      <w:r w:rsidR="005060D9" w:rsidRPr="006304F0">
        <w:rPr>
          <w:rFonts w:ascii="Times New Roman" w:eastAsia="Times New Roman" w:hAnsi="Times New Roman"/>
          <w:b/>
          <w:sz w:val="24"/>
          <w:szCs w:val="24"/>
          <w:lang w:eastAsia="ru-RU"/>
        </w:rPr>
        <w:t>продемонстрировавших</w:t>
      </w:r>
      <w:proofErr w:type="gramEnd"/>
      <w:r w:rsidR="005060D9" w:rsidRPr="006304F0">
        <w:rPr>
          <w:rFonts w:ascii="Times New Roman" w:eastAsia="Times New Roman" w:hAnsi="Times New Roman"/>
          <w:b/>
          <w:sz w:val="24"/>
          <w:szCs w:val="24"/>
          <w:lang w:eastAsia="ru-RU"/>
        </w:rPr>
        <w:t xml:space="preserve"> </w:t>
      </w:r>
      <w:r w:rsidR="00D62F6F">
        <w:rPr>
          <w:rFonts w:ascii="Times New Roman" w:eastAsia="Times New Roman" w:hAnsi="Times New Roman"/>
          <w:b/>
          <w:sz w:val="24"/>
          <w:szCs w:val="24"/>
          <w:lang w:eastAsia="ru-RU"/>
        </w:rPr>
        <w:t xml:space="preserve">самые </w:t>
      </w:r>
      <w:r w:rsidR="005060D9" w:rsidRPr="006304F0">
        <w:rPr>
          <w:rFonts w:ascii="Times New Roman" w:eastAsia="Times New Roman" w:hAnsi="Times New Roman"/>
          <w:b/>
          <w:sz w:val="24"/>
          <w:szCs w:val="24"/>
          <w:lang w:eastAsia="ru-RU"/>
        </w:rPr>
        <w:t>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предмету</w:t>
      </w:r>
      <w:r w:rsidR="0079316A" w:rsidRPr="002178E5">
        <w:rPr>
          <w:rFonts w:ascii="Times New Roman" w:eastAsia="Times New Roman" w:hAnsi="Times New Roman"/>
          <w:b/>
          <w:sz w:val="24"/>
          <w:szCs w:val="24"/>
          <w:vertAlign w:val="superscript"/>
          <w:lang w:eastAsia="ru-RU"/>
        </w:rPr>
        <w:t>5</w:t>
      </w:r>
    </w:p>
    <w:p w:rsidR="007A74B7" w:rsidRPr="002178E5" w:rsidRDefault="0079316A" w:rsidP="002178E5">
      <w:pPr>
        <w:pStyle w:val="a3"/>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w:t>
      </w:r>
      <w:r w:rsidR="00FA5950" w:rsidRPr="002178E5">
        <w:rPr>
          <w:rFonts w:ascii="Times New Roman" w:eastAsia="Times New Roman" w:hAnsi="Times New Roman"/>
          <w:i/>
          <w:sz w:val="24"/>
          <w:szCs w:val="24"/>
          <w:lang w:eastAsia="ru-RU"/>
        </w:rPr>
        <w:t xml:space="preserve">ОО </w:t>
      </w:r>
      <w:r w:rsidR="00FA5950">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 xml:space="preserve">, в которых: </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1701"/>
        <w:gridCol w:w="2126"/>
        <w:gridCol w:w="2268"/>
      </w:tblGrid>
      <w:tr w:rsidR="000E0643" w:rsidRPr="00DC5DDB" w:rsidTr="008E1E54">
        <w:trPr>
          <w:cantSplit/>
          <w:tblHeader/>
        </w:trPr>
        <w:tc>
          <w:tcPr>
            <w:tcW w:w="709"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2552"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1701"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rsidR="000E0643" w:rsidRP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7D60AF" w:rsidRPr="00DC5DDB" w:rsidTr="007D60AF">
        <w:trPr>
          <w:trHeight w:val="451"/>
        </w:trPr>
        <w:tc>
          <w:tcPr>
            <w:tcW w:w="709" w:type="dxa"/>
            <w:vAlign w:val="center"/>
          </w:tcPr>
          <w:p w:rsidR="007D60AF" w:rsidRPr="002E7BE3" w:rsidRDefault="007D60AF"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7D60AF" w:rsidRPr="007D60AF" w:rsidRDefault="007D60AF" w:rsidP="007D60AF">
            <w:pPr>
              <w:rPr>
                <w:color w:val="000000"/>
              </w:rPr>
            </w:pPr>
            <w:r w:rsidRPr="007D60AF">
              <w:rPr>
                <w:color w:val="000000"/>
              </w:rPr>
              <w:t>ГБОУ СОШ "ОЦ" с. Лопатино</w:t>
            </w:r>
          </w:p>
        </w:tc>
        <w:tc>
          <w:tcPr>
            <w:tcW w:w="1701" w:type="dxa"/>
            <w:vAlign w:val="center"/>
          </w:tcPr>
          <w:p w:rsidR="007D60AF" w:rsidRPr="007D60AF" w:rsidRDefault="007D60AF" w:rsidP="007D60AF">
            <w:pPr>
              <w:jc w:val="center"/>
              <w:rPr>
                <w:color w:val="000000"/>
              </w:rPr>
            </w:pPr>
            <w:r w:rsidRPr="007D60AF">
              <w:rPr>
                <w:color w:val="000000"/>
              </w:rPr>
              <w:t>5,9%</w:t>
            </w:r>
          </w:p>
        </w:tc>
        <w:tc>
          <w:tcPr>
            <w:tcW w:w="2126" w:type="dxa"/>
            <w:vAlign w:val="center"/>
          </w:tcPr>
          <w:p w:rsidR="007D60AF" w:rsidRPr="007D60AF" w:rsidRDefault="007D60AF" w:rsidP="007D60AF">
            <w:pPr>
              <w:jc w:val="center"/>
              <w:rPr>
                <w:color w:val="000000"/>
              </w:rPr>
            </w:pPr>
            <w:r w:rsidRPr="007D60AF">
              <w:rPr>
                <w:color w:val="000000"/>
              </w:rPr>
              <w:t>41,2%</w:t>
            </w:r>
          </w:p>
        </w:tc>
        <w:tc>
          <w:tcPr>
            <w:tcW w:w="2268" w:type="dxa"/>
            <w:vAlign w:val="center"/>
          </w:tcPr>
          <w:p w:rsidR="007D60AF" w:rsidRPr="007D60AF" w:rsidRDefault="007D60AF" w:rsidP="007D60AF">
            <w:pPr>
              <w:jc w:val="center"/>
              <w:rPr>
                <w:color w:val="000000"/>
              </w:rPr>
            </w:pPr>
            <w:r w:rsidRPr="007D60AF">
              <w:rPr>
                <w:color w:val="000000"/>
              </w:rPr>
              <w:t>94,1%</w:t>
            </w:r>
          </w:p>
        </w:tc>
      </w:tr>
      <w:tr w:rsidR="007D60AF" w:rsidRPr="00DC5DDB" w:rsidTr="007D60AF">
        <w:trPr>
          <w:trHeight w:val="451"/>
        </w:trPr>
        <w:tc>
          <w:tcPr>
            <w:tcW w:w="709" w:type="dxa"/>
            <w:vAlign w:val="center"/>
          </w:tcPr>
          <w:p w:rsidR="007D60AF" w:rsidRPr="002E7BE3" w:rsidRDefault="007D60AF"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7D60AF" w:rsidRPr="007D60AF" w:rsidRDefault="007D60AF" w:rsidP="007D60AF">
            <w:pPr>
              <w:rPr>
                <w:color w:val="000000"/>
              </w:rPr>
            </w:pPr>
            <w:r w:rsidRPr="007D60AF">
              <w:rPr>
                <w:color w:val="000000"/>
              </w:rPr>
              <w:t>ГБОУ ООШ № 2 п.г.т. Смышляевка</w:t>
            </w:r>
          </w:p>
        </w:tc>
        <w:tc>
          <w:tcPr>
            <w:tcW w:w="1701" w:type="dxa"/>
            <w:vAlign w:val="center"/>
          </w:tcPr>
          <w:p w:rsidR="007D60AF" w:rsidRPr="007D60AF" w:rsidRDefault="007D60AF" w:rsidP="007D60AF">
            <w:pPr>
              <w:jc w:val="center"/>
              <w:rPr>
                <w:color w:val="000000"/>
              </w:rPr>
            </w:pPr>
            <w:r w:rsidRPr="007D60AF">
              <w:rPr>
                <w:color w:val="000000"/>
              </w:rPr>
              <w:t>5,6%</w:t>
            </w:r>
          </w:p>
        </w:tc>
        <w:tc>
          <w:tcPr>
            <w:tcW w:w="2126" w:type="dxa"/>
            <w:vAlign w:val="center"/>
          </w:tcPr>
          <w:p w:rsidR="007D60AF" w:rsidRPr="007D60AF" w:rsidRDefault="007D60AF" w:rsidP="007D60AF">
            <w:pPr>
              <w:jc w:val="center"/>
              <w:rPr>
                <w:color w:val="000000"/>
              </w:rPr>
            </w:pPr>
            <w:r w:rsidRPr="007D60AF">
              <w:rPr>
                <w:color w:val="000000"/>
              </w:rPr>
              <w:t>72,2%</w:t>
            </w:r>
          </w:p>
        </w:tc>
        <w:tc>
          <w:tcPr>
            <w:tcW w:w="2268" w:type="dxa"/>
            <w:vAlign w:val="center"/>
          </w:tcPr>
          <w:p w:rsidR="007D60AF" w:rsidRPr="007D60AF" w:rsidRDefault="007D60AF" w:rsidP="007D60AF">
            <w:pPr>
              <w:jc w:val="center"/>
              <w:rPr>
                <w:color w:val="000000"/>
              </w:rPr>
            </w:pPr>
            <w:r w:rsidRPr="007D60AF">
              <w:rPr>
                <w:color w:val="000000"/>
              </w:rPr>
              <w:t>94,4%</w:t>
            </w:r>
          </w:p>
        </w:tc>
      </w:tr>
      <w:tr w:rsidR="007D60AF" w:rsidRPr="00DC5DDB" w:rsidTr="007D60AF">
        <w:trPr>
          <w:trHeight w:val="451"/>
        </w:trPr>
        <w:tc>
          <w:tcPr>
            <w:tcW w:w="709" w:type="dxa"/>
            <w:vAlign w:val="center"/>
          </w:tcPr>
          <w:p w:rsidR="007D60AF" w:rsidRPr="002E7BE3" w:rsidRDefault="007D60AF"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7D60AF" w:rsidRPr="007D60AF" w:rsidRDefault="007D60AF" w:rsidP="007D60AF">
            <w:pPr>
              <w:rPr>
                <w:color w:val="000000"/>
              </w:rPr>
            </w:pPr>
            <w:r w:rsidRPr="007D60AF">
              <w:rPr>
                <w:color w:val="000000"/>
              </w:rPr>
              <w:t>ГБОУ СОШ с. Черноречье</w:t>
            </w:r>
          </w:p>
        </w:tc>
        <w:tc>
          <w:tcPr>
            <w:tcW w:w="1701" w:type="dxa"/>
            <w:vAlign w:val="center"/>
          </w:tcPr>
          <w:p w:rsidR="007D60AF" w:rsidRPr="007D60AF" w:rsidRDefault="007D60AF" w:rsidP="007D60AF">
            <w:pPr>
              <w:jc w:val="center"/>
              <w:rPr>
                <w:color w:val="000000"/>
              </w:rPr>
            </w:pPr>
            <w:r w:rsidRPr="007D60AF">
              <w:rPr>
                <w:color w:val="000000"/>
              </w:rPr>
              <w:t>4,5%</w:t>
            </w:r>
          </w:p>
        </w:tc>
        <w:tc>
          <w:tcPr>
            <w:tcW w:w="2126" w:type="dxa"/>
            <w:vAlign w:val="center"/>
          </w:tcPr>
          <w:p w:rsidR="007D60AF" w:rsidRPr="007D60AF" w:rsidRDefault="007D60AF" w:rsidP="007D60AF">
            <w:pPr>
              <w:jc w:val="center"/>
              <w:rPr>
                <w:color w:val="000000"/>
              </w:rPr>
            </w:pPr>
            <w:r w:rsidRPr="007D60AF">
              <w:rPr>
                <w:color w:val="000000"/>
              </w:rPr>
              <w:t>54,5%</w:t>
            </w:r>
          </w:p>
        </w:tc>
        <w:tc>
          <w:tcPr>
            <w:tcW w:w="2268" w:type="dxa"/>
            <w:vAlign w:val="center"/>
          </w:tcPr>
          <w:p w:rsidR="007D60AF" w:rsidRPr="007D60AF" w:rsidRDefault="007D60AF" w:rsidP="007D60AF">
            <w:pPr>
              <w:jc w:val="center"/>
              <w:rPr>
                <w:color w:val="000000"/>
              </w:rPr>
            </w:pPr>
            <w:r w:rsidRPr="007D60AF">
              <w:rPr>
                <w:color w:val="000000"/>
              </w:rPr>
              <w:t>95,5%</w:t>
            </w:r>
          </w:p>
        </w:tc>
      </w:tr>
      <w:bookmarkEnd w:id="5"/>
      <w:bookmarkEnd w:id="6"/>
      <w:bookmarkEnd w:id="7"/>
    </w:tbl>
    <w:p w:rsidR="005060D9" w:rsidRPr="00931BA3" w:rsidRDefault="005060D9" w:rsidP="00D116BF">
      <w:pPr>
        <w:pStyle w:val="a3"/>
        <w:spacing w:after="0" w:line="240" w:lineRule="auto"/>
        <w:ind w:left="360"/>
        <w:jc w:val="both"/>
        <w:rPr>
          <w:rFonts w:ascii="Times New Roman" w:eastAsia="Times New Roman" w:hAnsi="Times New Roman"/>
          <w:b/>
          <w:sz w:val="24"/>
          <w:szCs w:val="24"/>
          <w:lang w:eastAsia="ru-RU"/>
        </w:rPr>
      </w:pPr>
    </w:p>
    <w:p w:rsidR="00094A1E" w:rsidRDefault="00094A1E" w:rsidP="00F97F6F">
      <w:pPr>
        <w:jc w:val="both"/>
        <w:rPr>
          <w:b/>
        </w:rPr>
      </w:pPr>
    </w:p>
    <w:p w:rsidR="00956118" w:rsidRDefault="00BE42D2" w:rsidP="002E7BE3">
      <w:pPr>
        <w:spacing w:line="360" w:lineRule="auto"/>
        <w:jc w:val="both"/>
        <w:rPr>
          <w:b/>
        </w:rPr>
      </w:pPr>
      <w:r>
        <w:rPr>
          <w:b/>
        </w:rPr>
        <w:t>2.</w:t>
      </w:r>
      <w:r w:rsidR="00A61E60">
        <w:rPr>
          <w:b/>
        </w:rPr>
        <w:t>2</w:t>
      </w:r>
      <w:r>
        <w:rPr>
          <w:b/>
        </w:rPr>
        <w:t>.</w:t>
      </w:r>
      <w:r w:rsidR="00A61E60">
        <w:rPr>
          <w:b/>
        </w:rPr>
        <w:t>7</w:t>
      </w:r>
      <w:r>
        <w:rPr>
          <w:b/>
        </w:rPr>
        <w:t xml:space="preserve"> </w:t>
      </w:r>
      <w:r w:rsidR="005060D9" w:rsidRPr="00931BA3">
        <w:rPr>
          <w:b/>
        </w:rPr>
        <w:t>ВЫВОД</w:t>
      </w:r>
      <w:r w:rsidR="00653487">
        <w:rPr>
          <w:b/>
        </w:rPr>
        <w:t>Ы</w:t>
      </w:r>
      <w:r w:rsidR="00F921F7">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F921F7">
        <w:rPr>
          <w:b/>
        </w:rPr>
        <w:t xml:space="preserve"> </w:t>
      </w:r>
      <w:r w:rsidR="005060D9" w:rsidRPr="00931BA3">
        <w:rPr>
          <w:b/>
        </w:rPr>
        <w:t>предмету</w:t>
      </w:r>
      <w:r>
        <w:rPr>
          <w:b/>
        </w:rPr>
        <w:t xml:space="preserve"> в </w:t>
      </w:r>
      <w:r w:rsidR="00323154">
        <w:rPr>
          <w:b/>
        </w:rPr>
        <w:t>2023</w:t>
      </w:r>
      <w:r w:rsidR="00DC5DDB">
        <w:rPr>
          <w:b/>
        </w:rPr>
        <w:t xml:space="preserve"> </w:t>
      </w:r>
      <w:r>
        <w:rPr>
          <w:b/>
        </w:rPr>
        <w:t>году</w:t>
      </w:r>
      <w:r w:rsidR="00653487">
        <w:rPr>
          <w:b/>
        </w:rPr>
        <w:t xml:space="preserve"> и в динамике.</w:t>
      </w:r>
    </w:p>
    <w:p w:rsidR="007D60AF" w:rsidRPr="007D60AF" w:rsidRDefault="007D60AF" w:rsidP="007D60AF">
      <w:pPr>
        <w:spacing w:line="360" w:lineRule="auto"/>
        <w:ind w:firstLine="708"/>
        <w:jc w:val="both"/>
      </w:pPr>
      <w:r w:rsidRPr="007D60AF">
        <w:t>По результатам ОГЭ по информатике и ИКТ 202</w:t>
      </w:r>
      <w:r>
        <w:t>3</w:t>
      </w:r>
      <w:r w:rsidRPr="007D60AF">
        <w:t xml:space="preserve"> года в Поволжском управлении доля участников, получивших отметку «2» составляет </w:t>
      </w:r>
      <w:r>
        <w:t>1</w:t>
      </w:r>
      <w:r w:rsidRPr="007D60AF">
        <w:t>,</w:t>
      </w:r>
      <w:r>
        <w:t>1</w:t>
      </w:r>
      <w:r w:rsidRPr="007D60AF">
        <w:t xml:space="preserve"> % , что на 0,</w:t>
      </w:r>
      <w:r>
        <w:t>3</w:t>
      </w:r>
      <w:r w:rsidRPr="007D60AF">
        <w:t>% выше, чем в 20</w:t>
      </w:r>
      <w:r>
        <w:t>22</w:t>
      </w:r>
      <w:r w:rsidRPr="007D60AF">
        <w:t xml:space="preserve"> году. Количество участников, получивших максимальный балл - 2</w:t>
      </w:r>
      <w:r>
        <w:t>1</w:t>
      </w:r>
      <w:r w:rsidRPr="007D60AF">
        <w:t xml:space="preserve"> человек. Это предмет ОГЭ, где </w:t>
      </w:r>
      <w:r>
        <w:t xml:space="preserve">второй год подряд </w:t>
      </w:r>
      <w:r w:rsidRPr="007D60AF">
        <w:t>максимальный балл наб</w:t>
      </w:r>
      <w:r>
        <w:t>ирают более 20</w:t>
      </w:r>
      <w:r w:rsidRPr="007D60AF">
        <w:t xml:space="preserve"> участников.</w:t>
      </w:r>
    </w:p>
    <w:p w:rsidR="007D60AF" w:rsidRPr="007D60AF" w:rsidRDefault="007D60AF" w:rsidP="007D60AF">
      <w:pPr>
        <w:spacing w:line="360" w:lineRule="auto"/>
        <w:ind w:firstLine="708"/>
        <w:jc w:val="both"/>
        <w:rPr>
          <w:rFonts w:eastAsia="Times New Roman"/>
        </w:rPr>
      </w:pPr>
      <w:r w:rsidRPr="007D60AF">
        <w:lastRenderedPageBreak/>
        <w:t>В сравнении с 20</w:t>
      </w:r>
      <w:r>
        <w:t>22</w:t>
      </w:r>
      <w:r w:rsidRPr="007D60AF">
        <w:t xml:space="preserve"> годом по</w:t>
      </w:r>
      <w:r>
        <w:t>выс</w:t>
      </w:r>
      <w:r w:rsidRPr="007D60AF">
        <w:t>илось качество обученности по информатике и ИКТ выпускников 9 классов Поволжского управления на 2% (20</w:t>
      </w:r>
      <w:r>
        <w:t>22</w:t>
      </w:r>
      <w:r w:rsidRPr="007D60AF">
        <w:t xml:space="preserve">г.- </w:t>
      </w:r>
      <w:r>
        <w:rPr>
          <w:rFonts w:eastAsia="Times New Roman"/>
        </w:rPr>
        <w:t>55</w:t>
      </w:r>
      <w:r w:rsidRPr="007D60AF">
        <w:rPr>
          <w:rFonts w:eastAsia="Times New Roman"/>
        </w:rPr>
        <w:t>,</w:t>
      </w:r>
      <w:r>
        <w:rPr>
          <w:rFonts w:eastAsia="Times New Roman"/>
        </w:rPr>
        <w:t>8</w:t>
      </w:r>
      <w:r w:rsidRPr="007D60AF">
        <w:rPr>
          <w:rFonts w:eastAsia="Times New Roman"/>
        </w:rPr>
        <w:t xml:space="preserve">%), </w:t>
      </w:r>
      <w:r>
        <w:rPr>
          <w:rFonts w:eastAsia="Times New Roman"/>
        </w:rPr>
        <w:t xml:space="preserve">но при этом понизился </w:t>
      </w:r>
      <w:r w:rsidRPr="007D60AF">
        <w:rPr>
          <w:rFonts w:eastAsia="Times New Roman"/>
        </w:rPr>
        <w:t xml:space="preserve">уровень обученности по предмету </w:t>
      </w:r>
      <w:r w:rsidRPr="007D60AF">
        <w:t>на 0,</w:t>
      </w:r>
      <w:r>
        <w:t>3</w:t>
      </w:r>
      <w:r w:rsidRPr="007D60AF">
        <w:t>% (20</w:t>
      </w:r>
      <w:r w:rsidR="002A0EEA">
        <w:t>22</w:t>
      </w:r>
      <w:r w:rsidRPr="007D60AF">
        <w:t xml:space="preserve">г.- </w:t>
      </w:r>
      <w:r w:rsidRPr="007D60AF">
        <w:rPr>
          <w:rFonts w:eastAsia="Times New Roman"/>
        </w:rPr>
        <w:t>99,</w:t>
      </w:r>
      <w:r>
        <w:rPr>
          <w:rFonts w:eastAsia="Times New Roman"/>
        </w:rPr>
        <w:t>2</w:t>
      </w:r>
      <w:r w:rsidRPr="007D60AF">
        <w:rPr>
          <w:rFonts w:eastAsia="Times New Roman"/>
        </w:rPr>
        <w:t>%).</w:t>
      </w:r>
    </w:p>
    <w:p w:rsidR="002A0EEA" w:rsidRPr="002A0EEA" w:rsidRDefault="007D60AF" w:rsidP="007D60AF">
      <w:pPr>
        <w:spacing w:line="360" w:lineRule="auto"/>
        <w:ind w:firstLine="708"/>
        <w:jc w:val="both"/>
        <w:rPr>
          <w:rFonts w:eastAsia="Times New Roman"/>
        </w:rPr>
      </w:pPr>
      <w:r w:rsidRPr="002A0EEA">
        <w:rPr>
          <w:rFonts w:eastAsia="Times New Roman"/>
        </w:rPr>
        <w:t>Как предмет по выбору - информатика занимает лидирующую позицию</w:t>
      </w:r>
      <w:r w:rsidR="002A0EEA">
        <w:rPr>
          <w:rFonts w:eastAsia="Times New Roman"/>
        </w:rPr>
        <w:t>,</w:t>
      </w:r>
      <w:r w:rsidRPr="002A0EEA">
        <w:rPr>
          <w:rFonts w:eastAsia="Times New Roman"/>
        </w:rPr>
        <w:t xml:space="preserve"> </w:t>
      </w:r>
      <w:r w:rsidR="002A0EEA">
        <w:rPr>
          <w:rFonts w:eastAsia="Times New Roman"/>
        </w:rPr>
        <w:t xml:space="preserve">54,3% </w:t>
      </w:r>
      <w:r w:rsidR="002A0EEA" w:rsidRPr="002A0EEA">
        <w:rPr>
          <w:rFonts w:eastAsia="Times New Roman"/>
        </w:rPr>
        <w:t xml:space="preserve">девятиклассников выбрали данный предмет </w:t>
      </w:r>
      <w:r w:rsidR="002A0EEA">
        <w:rPr>
          <w:rFonts w:eastAsia="Times New Roman"/>
        </w:rPr>
        <w:t xml:space="preserve">в 2023 году для прохождения ГИА </w:t>
      </w:r>
      <w:r w:rsidRPr="002A0EEA">
        <w:rPr>
          <w:rFonts w:eastAsia="Times New Roman"/>
        </w:rPr>
        <w:t>(</w:t>
      </w:r>
      <w:r w:rsidR="002A0EEA">
        <w:rPr>
          <w:rFonts w:eastAsia="Times New Roman"/>
        </w:rPr>
        <w:t>2022г-</w:t>
      </w:r>
      <w:r w:rsidRPr="002A0EEA">
        <w:rPr>
          <w:rFonts w:eastAsia="Times New Roman"/>
        </w:rPr>
        <w:t>46,6%)</w:t>
      </w:r>
    </w:p>
    <w:p w:rsidR="00F961EF" w:rsidRPr="00F961EF" w:rsidRDefault="00F961EF" w:rsidP="007D60AF">
      <w:pPr>
        <w:spacing w:line="360" w:lineRule="auto"/>
        <w:ind w:firstLine="708"/>
        <w:jc w:val="both"/>
        <w:rPr>
          <w:rFonts w:eastAsia="Calibri"/>
        </w:rPr>
      </w:pPr>
      <w:r w:rsidRPr="00F961EF">
        <w:rPr>
          <w:rFonts w:eastAsia="Calibri"/>
        </w:rPr>
        <w:t xml:space="preserve">В текущем учебном году при проведении анализа результатов ОГЭ по </w:t>
      </w:r>
      <w:r w:rsidR="002A0EEA">
        <w:rPr>
          <w:rFonts w:eastAsia="Calibri"/>
        </w:rPr>
        <w:t>информатике и ИКТ</w:t>
      </w:r>
      <w:r w:rsidRPr="00F961EF">
        <w:rPr>
          <w:rFonts w:eastAsia="Calibri"/>
        </w:rPr>
        <w:t xml:space="preserve"> были выделены результаты </w:t>
      </w:r>
      <w:r w:rsidR="002A0EEA">
        <w:t>105</w:t>
      </w:r>
      <w:r w:rsidRPr="00F961EF">
        <w:rPr>
          <w:rFonts w:eastAsia="Calibri"/>
        </w:rPr>
        <w:t xml:space="preserve"> выпускников: </w:t>
      </w:r>
    </w:p>
    <w:p w:rsidR="00F961EF" w:rsidRPr="00F961EF" w:rsidRDefault="00A22450" w:rsidP="00A22450">
      <w:pPr>
        <w:spacing w:line="360" w:lineRule="auto"/>
        <w:jc w:val="both"/>
        <w:rPr>
          <w:rFonts w:eastAsia="Calibri"/>
        </w:rPr>
      </w:pPr>
      <w:r>
        <w:t xml:space="preserve">- </w:t>
      </w:r>
      <w:r w:rsidR="00F961EF" w:rsidRPr="00F961EF">
        <w:rPr>
          <w:rFonts w:eastAsia="Calibri"/>
        </w:rPr>
        <w:t xml:space="preserve">не </w:t>
      </w:r>
      <w:proofErr w:type="gramStart"/>
      <w:r w:rsidR="00F961EF" w:rsidRPr="00F961EF">
        <w:rPr>
          <w:rFonts w:eastAsia="Calibri"/>
        </w:rPr>
        <w:t>набравшие</w:t>
      </w:r>
      <w:proofErr w:type="gramEnd"/>
      <w:r w:rsidR="00F961EF" w:rsidRPr="00F961EF">
        <w:rPr>
          <w:rFonts w:eastAsia="Calibri"/>
        </w:rPr>
        <w:t xml:space="preserve"> минимальное количество баллов по предмету (</w:t>
      </w:r>
      <w:r w:rsidR="002A0EEA">
        <w:t>11</w:t>
      </w:r>
      <w:r w:rsidR="00F961EF" w:rsidRPr="00F961EF">
        <w:rPr>
          <w:rFonts w:eastAsia="Calibri"/>
        </w:rPr>
        <w:t xml:space="preserve"> чел, что составляет </w:t>
      </w:r>
      <w:r w:rsidR="002A0EEA">
        <w:t>1</w:t>
      </w:r>
      <w:r w:rsidR="00F961EF" w:rsidRPr="00F961EF">
        <w:rPr>
          <w:rFonts w:eastAsia="Calibri"/>
        </w:rPr>
        <w:t>,</w:t>
      </w:r>
      <w:r w:rsidR="002A0EEA">
        <w:t>1</w:t>
      </w:r>
      <w:r w:rsidR="00F961EF" w:rsidRPr="00F961EF">
        <w:rPr>
          <w:rFonts w:eastAsia="Calibri"/>
        </w:rPr>
        <w:t xml:space="preserve">%), </w:t>
      </w:r>
    </w:p>
    <w:p w:rsidR="00F961EF" w:rsidRPr="00F961EF" w:rsidRDefault="00A22450" w:rsidP="00A22450">
      <w:pPr>
        <w:spacing w:line="360" w:lineRule="auto"/>
        <w:rPr>
          <w:rFonts w:eastAsia="Calibri"/>
        </w:rPr>
      </w:pPr>
      <w:r>
        <w:t xml:space="preserve">- </w:t>
      </w:r>
      <w:proofErr w:type="gramStart"/>
      <w:r w:rsidR="00F961EF" w:rsidRPr="00F961EF">
        <w:rPr>
          <w:rFonts w:eastAsia="Calibri"/>
        </w:rPr>
        <w:t>преодолевшие</w:t>
      </w:r>
      <w:proofErr w:type="gramEnd"/>
      <w:r w:rsidR="00F961EF" w:rsidRPr="00F961EF">
        <w:rPr>
          <w:rFonts w:eastAsia="Calibri"/>
        </w:rPr>
        <w:t xml:space="preserve"> минимальную границу с запасом в 1-2 балла (</w:t>
      </w:r>
      <w:r w:rsidR="002A0EEA">
        <w:t xml:space="preserve">94 чел - </w:t>
      </w:r>
      <w:r>
        <w:t>9</w:t>
      </w:r>
      <w:r w:rsidR="00F961EF" w:rsidRPr="00F961EF">
        <w:rPr>
          <w:rFonts w:eastAsia="Calibri"/>
        </w:rPr>
        <w:t>%).</w:t>
      </w:r>
    </w:p>
    <w:p w:rsidR="002A0EEA" w:rsidRDefault="00F961EF" w:rsidP="00956118">
      <w:pPr>
        <w:spacing w:line="360" w:lineRule="auto"/>
        <w:ind w:firstLine="708"/>
        <w:jc w:val="both"/>
        <w:rPr>
          <w:rFonts w:eastAsia="Calibri"/>
        </w:rPr>
      </w:pPr>
      <w:r w:rsidRPr="00F961EF">
        <w:rPr>
          <w:rFonts w:eastAsia="Calibri"/>
        </w:rPr>
        <w:t xml:space="preserve">Это означает, что количество участников с низким уровнем подготовки по предмету значительно больше, чем просто количество не преодолевших минимальную границу. </w:t>
      </w:r>
    </w:p>
    <w:p w:rsidR="00F961EF" w:rsidRPr="00F961EF" w:rsidRDefault="00F961EF" w:rsidP="00956118">
      <w:pPr>
        <w:spacing w:line="360" w:lineRule="auto"/>
        <w:ind w:firstLine="708"/>
        <w:jc w:val="both"/>
        <w:rPr>
          <w:rFonts w:eastAsia="Calibri"/>
        </w:rPr>
      </w:pPr>
      <w:r w:rsidRPr="00F961EF">
        <w:rPr>
          <w:rFonts w:eastAsia="Calibri"/>
        </w:rPr>
        <w:t xml:space="preserve">Количество участников экзамена с высоким уровнем подготовки по </w:t>
      </w:r>
      <w:r w:rsidR="002A0EEA">
        <w:rPr>
          <w:rFonts w:eastAsia="Calibri"/>
        </w:rPr>
        <w:t>информатике и ИКТ</w:t>
      </w:r>
      <w:r w:rsidRPr="00F961EF">
        <w:rPr>
          <w:rFonts w:eastAsia="Calibri"/>
        </w:rPr>
        <w:t xml:space="preserve"> в </w:t>
      </w:r>
      <w:r w:rsidR="00956118">
        <w:t>Поволжском образовательном округе</w:t>
      </w:r>
      <w:r w:rsidR="00A22450">
        <w:t xml:space="preserve"> составляет </w:t>
      </w:r>
      <w:r w:rsidR="009660EE">
        <w:t>15</w:t>
      </w:r>
      <w:r w:rsidR="00A22450">
        <w:t>,</w:t>
      </w:r>
      <w:r w:rsidR="009660EE">
        <w:t>5</w:t>
      </w:r>
      <w:r w:rsidR="00A22450">
        <w:t xml:space="preserve">%, однако </w:t>
      </w:r>
      <w:r w:rsidR="009660EE">
        <w:t>16,6</w:t>
      </w:r>
      <w:r w:rsidRPr="00F961EF">
        <w:rPr>
          <w:rFonts w:eastAsia="Calibri"/>
        </w:rPr>
        <w:t>% (</w:t>
      </w:r>
      <w:r w:rsidR="009660EE">
        <w:rPr>
          <w:rFonts w:eastAsia="Calibri"/>
        </w:rPr>
        <w:t>1</w:t>
      </w:r>
      <w:r w:rsidR="00767F79">
        <w:t>73</w:t>
      </w:r>
      <w:r w:rsidRPr="00F961EF">
        <w:rPr>
          <w:rFonts w:eastAsia="Calibri"/>
        </w:rPr>
        <w:t xml:space="preserve"> чел.) участников, получившие не менее 6 первичных баллов за грамотность, не смогли набрать 1-2 балла для преодоления границы отметки «5»</w:t>
      </w:r>
      <w:r w:rsidR="00767F79">
        <w:t xml:space="preserve"> и 1,3%.</w:t>
      </w:r>
    </w:p>
    <w:p w:rsidR="00F961EF" w:rsidRPr="00F961EF" w:rsidRDefault="00F961EF" w:rsidP="00956118">
      <w:pPr>
        <w:pStyle w:val="Default"/>
        <w:spacing w:line="360" w:lineRule="auto"/>
        <w:ind w:firstLine="708"/>
        <w:jc w:val="both"/>
      </w:pPr>
      <w:r w:rsidRPr="00F961EF">
        <w:t xml:space="preserve">Таким образом, потенциально доля  участников, показывающих высокие результаты, в </w:t>
      </w:r>
      <w:r w:rsidR="00956118">
        <w:t>округе</w:t>
      </w:r>
      <w:r w:rsidRPr="00F961EF">
        <w:t xml:space="preserve"> может быть выше. Это следует учесть при организации работы с данной категорией участников следующего года.</w:t>
      </w:r>
    </w:p>
    <w:p w:rsidR="00BB1FA2" w:rsidRPr="00CE1703" w:rsidRDefault="00BB1FA2" w:rsidP="00BB1FA2">
      <w:pPr>
        <w:pStyle w:val="Default"/>
        <w:spacing w:line="360" w:lineRule="auto"/>
        <w:ind w:firstLine="709"/>
        <w:contextualSpacing/>
        <w:jc w:val="both"/>
        <w:rPr>
          <w:sz w:val="28"/>
          <w:szCs w:val="28"/>
        </w:rPr>
      </w:pPr>
      <w:r>
        <w:t>Также в округе есть учащиеся, преодолевшие границу высоких результатов с запасом 1-2 балла 105 чел.- 10,1%. Эти выпускники относятся к «группе риска высоких результатов»</w:t>
      </w:r>
      <w:r w:rsidRPr="004E1075">
        <w:t xml:space="preserve">, так как имеется вероятность не достижения </w:t>
      </w:r>
      <w:r>
        <w:t>«5»</w:t>
      </w:r>
      <w:r w:rsidRPr="004E1075">
        <w:t>, что может привести  к снижению доли выпускников, получивших баллы, соответствующие высокому уровню подготовки. Это следует учесть при организации работы с аналогичной категорией участников ГИА  следующего года.</w:t>
      </w:r>
    </w:p>
    <w:p w:rsidR="00BB1FA2" w:rsidRDefault="00F961EF" w:rsidP="00956118">
      <w:pPr>
        <w:spacing w:line="360" w:lineRule="auto"/>
        <w:ind w:firstLine="708"/>
        <w:jc w:val="both"/>
      </w:pPr>
      <w:r w:rsidRPr="00F961EF">
        <w:rPr>
          <w:rFonts w:eastAsia="Calibri"/>
        </w:rPr>
        <w:t xml:space="preserve">Среди </w:t>
      </w:r>
      <w:r w:rsidR="00956118">
        <w:t>школ</w:t>
      </w:r>
      <w:r w:rsidRPr="00F961EF">
        <w:rPr>
          <w:rFonts w:eastAsia="Calibri"/>
        </w:rPr>
        <w:t xml:space="preserve">, продемонстрировавших наиболее высокие результаты ОГЭ по предмету, необходимо отметить </w:t>
      </w:r>
      <w:r w:rsidR="00BB1FA2">
        <w:t>7</w:t>
      </w:r>
      <w:r w:rsidRPr="00F961EF">
        <w:rPr>
          <w:rFonts w:eastAsia="Calibri"/>
        </w:rPr>
        <w:t xml:space="preserve"> школ, в которых качество обучения составляет </w:t>
      </w:r>
      <w:r w:rsidR="00BB1FA2">
        <w:t>более 65%</w:t>
      </w:r>
      <w:r w:rsidRPr="00BB1FA2">
        <w:t xml:space="preserve">: </w:t>
      </w:r>
      <w:r w:rsidR="00BB1FA2" w:rsidRPr="00BB1FA2">
        <w:t>ГБОУ ООШ № 21 г. Новокуйбышевска,</w:t>
      </w:r>
      <w:r w:rsidR="00BB1FA2" w:rsidRPr="00956118">
        <w:t xml:space="preserve"> </w:t>
      </w:r>
      <w:r w:rsidR="00BB1FA2" w:rsidRPr="00BB1FA2">
        <w:t xml:space="preserve">ГБОУ СОШ "ОЦ "Южный город" пос. Придорожный, ГБОУ СОШ с. Рождествено, </w:t>
      </w:r>
      <w:r w:rsidR="00BB1FA2" w:rsidRPr="007B2ABB">
        <w:t>ГБОУ ООШ № 19</w:t>
      </w:r>
      <w:r w:rsidR="00BB1FA2" w:rsidRPr="00BB1FA2">
        <w:t xml:space="preserve">, </w:t>
      </w:r>
      <w:r w:rsidR="00BB1FA2" w:rsidRPr="007B2ABB">
        <w:t>ГБОУ гимназия №</w:t>
      </w:r>
      <w:r w:rsidR="00BB1FA2">
        <w:t xml:space="preserve"> </w:t>
      </w:r>
      <w:r w:rsidR="00BB1FA2" w:rsidRPr="007B2ABB">
        <w:t>1</w:t>
      </w:r>
      <w:r w:rsidR="00BB1FA2">
        <w:t xml:space="preserve">, </w:t>
      </w:r>
      <w:r w:rsidR="00BB1FA2" w:rsidRPr="007B2ABB">
        <w:t>ГБОУ СОШ п.г.т. Петра Дубрава</w:t>
      </w:r>
      <w:r w:rsidR="00BB1FA2" w:rsidRPr="00BB1FA2">
        <w:t xml:space="preserve">, </w:t>
      </w:r>
      <w:r w:rsidR="00BB1FA2" w:rsidRPr="007B2ABB">
        <w:t>ГБОУ СОШ № 8 "ОЦ"</w:t>
      </w:r>
      <w:r w:rsidR="00BB1FA2" w:rsidRPr="00BB1FA2">
        <w:t>.</w:t>
      </w:r>
    </w:p>
    <w:p w:rsidR="005060D9" w:rsidRPr="00290F80" w:rsidRDefault="00F921F7" w:rsidP="00290F80">
      <w:pPr>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rsidR="001D7B78" w:rsidRDefault="001D7B78" w:rsidP="00EB7C8C">
      <w:pPr>
        <w:jc w:val="both"/>
      </w:pPr>
    </w:p>
    <w:p w:rsidR="00903AC5" w:rsidRDefault="00903AC5" w:rsidP="00EB7C8C">
      <w:pPr>
        <w:pStyle w:val="a3"/>
        <w:spacing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rsidR="00BB1FA2" w:rsidRPr="00BE42D2" w:rsidRDefault="00BB1FA2" w:rsidP="00EB7C8C">
      <w:pPr>
        <w:pStyle w:val="a3"/>
        <w:spacing w:line="240" w:lineRule="auto"/>
        <w:ind w:left="0"/>
        <w:jc w:val="both"/>
        <w:rPr>
          <w:rFonts w:ascii="Times New Roman" w:eastAsia="Times New Roman" w:hAnsi="Times New Roman"/>
          <w:b/>
          <w:sz w:val="24"/>
          <w:szCs w:val="24"/>
          <w:lang w:eastAsia="ru-RU"/>
        </w:rPr>
      </w:pPr>
    </w:p>
    <w:p w:rsidR="00697158" w:rsidRPr="00697158" w:rsidRDefault="00697158" w:rsidP="00BB1FA2">
      <w:pPr>
        <w:pStyle w:val="a3"/>
        <w:spacing w:before="240" w:after="0" w:line="360" w:lineRule="auto"/>
        <w:ind w:left="0" w:firstLine="709"/>
        <w:jc w:val="both"/>
        <w:rPr>
          <w:rFonts w:ascii="Times New Roman" w:hAnsi="Times New Roman"/>
          <w:sz w:val="24"/>
          <w:szCs w:val="24"/>
        </w:rPr>
      </w:pPr>
      <w:r w:rsidRPr="00697158">
        <w:rPr>
          <w:rFonts w:ascii="Times New Roman" w:hAnsi="Times New Roman"/>
          <w:sz w:val="24"/>
          <w:szCs w:val="24"/>
        </w:rPr>
        <w:lastRenderedPageBreak/>
        <w:t>Экзаменационная работа охватывает основное содержание курса информатики в соответствии с федеральным государственным образовательным стандартом основного общего образования. ВКИМ обеспечена преемственность проверяемого содержания с федеральным компонентом государственного стандарта основного общего образования по информатике</w:t>
      </w:r>
      <w:r w:rsidRPr="00697158">
        <w:rPr>
          <w:rFonts w:ascii="Times New Roman" w:hAnsi="Times New Roman"/>
          <w:color w:val="FF0000"/>
          <w:sz w:val="24"/>
          <w:szCs w:val="24"/>
        </w:rPr>
        <w:t xml:space="preserve">. </w:t>
      </w:r>
      <w:r w:rsidRPr="00697158">
        <w:rPr>
          <w:rFonts w:ascii="Times New Roman" w:hAnsi="Times New Roman"/>
          <w:sz w:val="24"/>
          <w:szCs w:val="24"/>
        </w:rPr>
        <w:t>Охвачен наиболее значимый материал, однозначно трактуемый в большинстве преподаваемых в школе вариантов курса информатики. Содержание заданий разработано по основным темам курса информатики, объединенных в следующие тематические блоки: «Представление и передача информации», «Обработка информации», «Основные устройства ИКТ», «Запись средствами ИКТ информации об объектах и о процессах, создание и обработка информационных объектов», «Проектирование и моделирование», «Математические инструменты, электронные таблицы», «Организация информационной среды, поиск информации».</w:t>
      </w:r>
    </w:p>
    <w:p w:rsidR="00697158" w:rsidRPr="00697158" w:rsidRDefault="00697158" w:rsidP="00697158">
      <w:pPr>
        <w:pStyle w:val="a3"/>
        <w:spacing w:line="360" w:lineRule="auto"/>
        <w:ind w:left="0" w:firstLine="709"/>
        <w:jc w:val="both"/>
        <w:rPr>
          <w:rFonts w:ascii="Times New Roman" w:hAnsi="Times New Roman"/>
          <w:sz w:val="24"/>
          <w:szCs w:val="24"/>
        </w:rPr>
      </w:pPr>
      <w:r w:rsidRPr="00697158">
        <w:rPr>
          <w:rFonts w:ascii="Times New Roman" w:hAnsi="Times New Roman"/>
          <w:sz w:val="24"/>
          <w:szCs w:val="24"/>
        </w:rPr>
        <w:t xml:space="preserve">Каждый вариант КИМ состоит из двух частей и включает в себя 15 заданий. Часть </w:t>
      </w:r>
      <w:r w:rsidRPr="00697158">
        <w:rPr>
          <w:rFonts w:ascii="Times New Roman" w:hAnsi="Times New Roman"/>
          <w:sz w:val="24"/>
          <w:szCs w:val="24"/>
          <w:lang w:val="en-US"/>
        </w:rPr>
        <w:t>I</w:t>
      </w:r>
      <w:r w:rsidRPr="00697158">
        <w:rPr>
          <w:rFonts w:ascii="Times New Roman" w:hAnsi="Times New Roman"/>
          <w:sz w:val="24"/>
          <w:szCs w:val="24"/>
        </w:rPr>
        <w:t xml:space="preserve"> содержит 10 заданий с кратким ответом. Значительная часть заданий этой части аналогична заданиям ЕГЭ по информатике и ИКТ. ВКИМ предложены следующие разновидности заданий с кратким ответом:</w:t>
      </w:r>
    </w:p>
    <w:p w:rsidR="00697158" w:rsidRPr="00697158" w:rsidRDefault="00697158" w:rsidP="00697158">
      <w:pPr>
        <w:pStyle w:val="a3"/>
        <w:numPr>
          <w:ilvl w:val="0"/>
          <w:numId w:val="39"/>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задания на вычисление определенной величины;</w:t>
      </w:r>
    </w:p>
    <w:p w:rsidR="00697158" w:rsidRPr="00697158" w:rsidRDefault="00697158" w:rsidP="00697158">
      <w:pPr>
        <w:pStyle w:val="a3"/>
        <w:numPr>
          <w:ilvl w:val="0"/>
          <w:numId w:val="39"/>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задания на установление правильной последовательности, представленной в виде строки символов по определенному алгоритму.</w:t>
      </w:r>
    </w:p>
    <w:p w:rsidR="00697158" w:rsidRPr="00697158" w:rsidRDefault="00697158" w:rsidP="00697158">
      <w:pPr>
        <w:pStyle w:val="a3"/>
        <w:spacing w:line="360" w:lineRule="auto"/>
        <w:ind w:left="0" w:firstLine="709"/>
        <w:jc w:val="both"/>
        <w:rPr>
          <w:rFonts w:ascii="Times New Roman" w:hAnsi="Times New Roman"/>
          <w:sz w:val="24"/>
          <w:szCs w:val="24"/>
        </w:rPr>
      </w:pPr>
      <w:r w:rsidRPr="00697158">
        <w:rPr>
          <w:rFonts w:ascii="Times New Roman" w:hAnsi="Times New Roman"/>
          <w:sz w:val="24"/>
          <w:szCs w:val="24"/>
        </w:rPr>
        <w:t xml:space="preserve">Ответы на задания </w:t>
      </w:r>
      <w:r w:rsidRPr="00697158">
        <w:rPr>
          <w:rFonts w:ascii="Times New Roman" w:hAnsi="Times New Roman"/>
          <w:sz w:val="24"/>
          <w:szCs w:val="24"/>
          <w:lang w:val="en-US"/>
        </w:rPr>
        <w:t>I</w:t>
      </w:r>
      <w:r w:rsidRPr="00697158">
        <w:rPr>
          <w:rFonts w:ascii="Times New Roman" w:hAnsi="Times New Roman"/>
          <w:sz w:val="24"/>
          <w:szCs w:val="24"/>
        </w:rPr>
        <w:t xml:space="preserve"> части даются соответствующей записью в виде натурального числа или последовательности символов.</w:t>
      </w:r>
    </w:p>
    <w:p w:rsidR="00697158" w:rsidRPr="00697158" w:rsidRDefault="00697158" w:rsidP="00697158">
      <w:pPr>
        <w:pStyle w:val="a3"/>
        <w:spacing w:line="360" w:lineRule="auto"/>
        <w:ind w:left="0" w:firstLine="567"/>
        <w:jc w:val="both"/>
        <w:rPr>
          <w:rFonts w:ascii="Times New Roman" w:hAnsi="Times New Roman"/>
          <w:sz w:val="24"/>
          <w:szCs w:val="24"/>
        </w:rPr>
      </w:pPr>
      <w:r w:rsidRPr="00697158">
        <w:rPr>
          <w:rFonts w:ascii="Times New Roman" w:hAnsi="Times New Roman"/>
          <w:sz w:val="24"/>
          <w:szCs w:val="24"/>
        </w:rPr>
        <w:t xml:space="preserve">Часть </w:t>
      </w:r>
      <w:r w:rsidRPr="00697158">
        <w:rPr>
          <w:rFonts w:ascii="Times New Roman" w:hAnsi="Times New Roman"/>
          <w:sz w:val="24"/>
          <w:szCs w:val="24"/>
          <w:lang w:val="en-US"/>
        </w:rPr>
        <w:t>II</w:t>
      </w:r>
      <w:r w:rsidRPr="00697158">
        <w:rPr>
          <w:rFonts w:ascii="Times New Roman" w:hAnsi="Times New Roman"/>
          <w:sz w:val="24"/>
          <w:szCs w:val="24"/>
        </w:rPr>
        <w:t xml:space="preserve"> содержит 5 заданий, для выполнения которых необходим компьютер. Задания этой части направлены на проверку практических навыков использования информационных технологий. В этой части 2 задания с кратким ответом и 3 задания с развернутым ответом в виде файла.</w:t>
      </w:r>
    </w:p>
    <w:p w:rsidR="00697158" w:rsidRPr="00697158" w:rsidRDefault="00697158" w:rsidP="00697158">
      <w:pPr>
        <w:pStyle w:val="a3"/>
        <w:spacing w:line="360" w:lineRule="auto"/>
        <w:ind w:left="0" w:firstLine="567"/>
        <w:jc w:val="both"/>
        <w:rPr>
          <w:rFonts w:ascii="Times New Roman" w:hAnsi="Times New Roman"/>
          <w:sz w:val="24"/>
          <w:szCs w:val="24"/>
        </w:rPr>
      </w:pPr>
      <w:r w:rsidRPr="00697158">
        <w:rPr>
          <w:rFonts w:ascii="Times New Roman" w:hAnsi="Times New Roman"/>
          <w:sz w:val="24"/>
          <w:szCs w:val="24"/>
        </w:rPr>
        <w:t>Наличие заданий, выполняемых на компьютере, обеспечивает преемственность моделей КИМ ОГЭ и КИМ КЕГЭ, позволяет существенно расширить возможную тематику заданий и множество проверяемых умений и навыков, а также в дальнейшем перейти к исключительно компьютерной форме сдачи экзамена.</w:t>
      </w:r>
    </w:p>
    <w:p w:rsidR="00697158" w:rsidRPr="00697158" w:rsidRDefault="00697158" w:rsidP="00697158">
      <w:pPr>
        <w:pStyle w:val="a3"/>
        <w:spacing w:line="360" w:lineRule="auto"/>
        <w:ind w:left="0" w:firstLine="567"/>
        <w:jc w:val="both"/>
        <w:rPr>
          <w:rFonts w:ascii="Times New Roman" w:hAnsi="Times New Roman"/>
          <w:sz w:val="24"/>
          <w:szCs w:val="24"/>
        </w:rPr>
      </w:pPr>
      <w:r w:rsidRPr="00697158">
        <w:rPr>
          <w:rFonts w:ascii="Times New Roman" w:hAnsi="Times New Roman"/>
          <w:sz w:val="24"/>
          <w:szCs w:val="24"/>
        </w:rPr>
        <w:t>На уровне воспроизведения знаний проверяется такой фундаментальный теоретический материал, как:</w:t>
      </w:r>
    </w:p>
    <w:p w:rsidR="00697158" w:rsidRPr="00697158" w:rsidRDefault="00697158" w:rsidP="00697158">
      <w:pPr>
        <w:pStyle w:val="a3"/>
        <w:numPr>
          <w:ilvl w:val="0"/>
          <w:numId w:val="40"/>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единицы измерения информации;</w:t>
      </w:r>
    </w:p>
    <w:p w:rsidR="00697158" w:rsidRPr="00697158" w:rsidRDefault="00697158" w:rsidP="00697158">
      <w:pPr>
        <w:pStyle w:val="a3"/>
        <w:numPr>
          <w:ilvl w:val="0"/>
          <w:numId w:val="40"/>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принципы кодирования информации;</w:t>
      </w:r>
    </w:p>
    <w:p w:rsidR="00697158" w:rsidRPr="00697158" w:rsidRDefault="00697158" w:rsidP="00697158">
      <w:pPr>
        <w:pStyle w:val="a3"/>
        <w:numPr>
          <w:ilvl w:val="0"/>
          <w:numId w:val="40"/>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моделирование;</w:t>
      </w:r>
    </w:p>
    <w:p w:rsidR="00697158" w:rsidRPr="00697158" w:rsidRDefault="00697158" w:rsidP="00697158">
      <w:pPr>
        <w:pStyle w:val="a3"/>
        <w:numPr>
          <w:ilvl w:val="0"/>
          <w:numId w:val="40"/>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lastRenderedPageBreak/>
        <w:t>понятие алгоритма, его свойств, способов записи;</w:t>
      </w:r>
    </w:p>
    <w:p w:rsidR="00697158" w:rsidRPr="00697158" w:rsidRDefault="00697158" w:rsidP="00697158">
      <w:pPr>
        <w:pStyle w:val="a3"/>
        <w:numPr>
          <w:ilvl w:val="0"/>
          <w:numId w:val="40"/>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основные алгоритмические конструкции;</w:t>
      </w:r>
    </w:p>
    <w:p w:rsidR="00697158" w:rsidRPr="00697158" w:rsidRDefault="00697158" w:rsidP="00697158">
      <w:pPr>
        <w:pStyle w:val="a3"/>
        <w:numPr>
          <w:ilvl w:val="0"/>
          <w:numId w:val="40"/>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основные элементы математической логики;</w:t>
      </w:r>
    </w:p>
    <w:p w:rsidR="00697158" w:rsidRPr="00697158" w:rsidRDefault="00697158" w:rsidP="00697158">
      <w:pPr>
        <w:pStyle w:val="a3"/>
        <w:numPr>
          <w:ilvl w:val="0"/>
          <w:numId w:val="40"/>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основные понятия, используемые в информационных и коммуникационных технологиях</w:t>
      </w:r>
    </w:p>
    <w:p w:rsidR="00697158" w:rsidRPr="00697158" w:rsidRDefault="00697158" w:rsidP="00697158">
      <w:pPr>
        <w:pStyle w:val="a3"/>
        <w:numPr>
          <w:ilvl w:val="0"/>
          <w:numId w:val="40"/>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 xml:space="preserve">принципы адресации в Интернете. </w:t>
      </w:r>
    </w:p>
    <w:p w:rsidR="00697158" w:rsidRPr="00697158" w:rsidRDefault="00697158" w:rsidP="00697158">
      <w:pPr>
        <w:pStyle w:val="a3"/>
        <w:spacing w:line="360" w:lineRule="auto"/>
        <w:ind w:left="0" w:firstLine="567"/>
        <w:jc w:val="both"/>
        <w:rPr>
          <w:rFonts w:ascii="Times New Roman" w:hAnsi="Times New Roman"/>
          <w:sz w:val="24"/>
          <w:szCs w:val="24"/>
        </w:rPr>
      </w:pPr>
      <w:r w:rsidRPr="00697158">
        <w:rPr>
          <w:rFonts w:ascii="Times New Roman" w:hAnsi="Times New Roman"/>
          <w:sz w:val="24"/>
          <w:szCs w:val="24"/>
        </w:rPr>
        <w:t xml:space="preserve">Задания, проверяющие умения применять свои знания в стандартной ситуации, включены в части </w:t>
      </w:r>
      <w:r w:rsidRPr="00697158">
        <w:rPr>
          <w:rFonts w:ascii="Times New Roman" w:hAnsi="Times New Roman"/>
          <w:sz w:val="24"/>
          <w:szCs w:val="24"/>
          <w:lang w:val="en-US"/>
        </w:rPr>
        <w:t>I</w:t>
      </w:r>
      <w:r w:rsidRPr="00697158">
        <w:rPr>
          <w:rFonts w:ascii="Times New Roman" w:hAnsi="Times New Roman"/>
          <w:sz w:val="24"/>
          <w:szCs w:val="24"/>
        </w:rPr>
        <w:t xml:space="preserve"> и </w:t>
      </w:r>
      <w:r w:rsidRPr="00697158">
        <w:rPr>
          <w:rFonts w:ascii="Times New Roman" w:hAnsi="Times New Roman"/>
          <w:sz w:val="24"/>
          <w:szCs w:val="24"/>
          <w:lang w:val="en-US"/>
        </w:rPr>
        <w:t>II</w:t>
      </w:r>
      <w:r w:rsidRPr="00697158">
        <w:rPr>
          <w:rFonts w:ascii="Times New Roman" w:hAnsi="Times New Roman"/>
          <w:sz w:val="24"/>
          <w:szCs w:val="24"/>
        </w:rPr>
        <w:t xml:space="preserve"> работы. Это следующие умения:</w:t>
      </w:r>
    </w:p>
    <w:p w:rsidR="00697158" w:rsidRPr="00697158" w:rsidRDefault="00697158" w:rsidP="00697158">
      <w:pPr>
        <w:pStyle w:val="a3"/>
        <w:numPr>
          <w:ilvl w:val="1"/>
          <w:numId w:val="41"/>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подсчитывать информационный объем сообщения;</w:t>
      </w:r>
    </w:p>
    <w:p w:rsidR="00697158" w:rsidRPr="00697158" w:rsidRDefault="00697158" w:rsidP="00697158">
      <w:pPr>
        <w:pStyle w:val="a3"/>
        <w:numPr>
          <w:ilvl w:val="1"/>
          <w:numId w:val="41"/>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использовать стандартные алгоритмические конструкции для построения алгоритмов для формальных исполнителей;</w:t>
      </w:r>
    </w:p>
    <w:p w:rsidR="00697158" w:rsidRPr="00697158" w:rsidRDefault="00697158" w:rsidP="00697158">
      <w:pPr>
        <w:pStyle w:val="a3"/>
        <w:numPr>
          <w:ilvl w:val="1"/>
          <w:numId w:val="41"/>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формально исполнять алгоритмы, записанные на естественном и алгоритмическом языках;</w:t>
      </w:r>
    </w:p>
    <w:p w:rsidR="00697158" w:rsidRPr="00697158" w:rsidRDefault="00697158" w:rsidP="00697158">
      <w:pPr>
        <w:pStyle w:val="a3"/>
        <w:numPr>
          <w:ilvl w:val="1"/>
          <w:numId w:val="41"/>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создавать и преобразовывать логические выражения;</w:t>
      </w:r>
    </w:p>
    <w:p w:rsidR="00697158" w:rsidRPr="00697158" w:rsidRDefault="00697158" w:rsidP="00697158">
      <w:pPr>
        <w:pStyle w:val="a3"/>
        <w:numPr>
          <w:ilvl w:val="1"/>
          <w:numId w:val="41"/>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оценивать результат работы известного программного обеспечения;</w:t>
      </w:r>
    </w:p>
    <w:p w:rsidR="00697158" w:rsidRPr="00697158" w:rsidRDefault="00697158" w:rsidP="00697158">
      <w:pPr>
        <w:pStyle w:val="a3"/>
        <w:numPr>
          <w:ilvl w:val="1"/>
          <w:numId w:val="41"/>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производить поиск информации в документах и файловой системе компьютера.</w:t>
      </w:r>
    </w:p>
    <w:p w:rsidR="00697158" w:rsidRPr="00697158" w:rsidRDefault="00697158" w:rsidP="00697158">
      <w:pPr>
        <w:pStyle w:val="a3"/>
        <w:spacing w:line="360" w:lineRule="auto"/>
        <w:ind w:left="0" w:firstLine="567"/>
        <w:jc w:val="both"/>
        <w:rPr>
          <w:rFonts w:ascii="Times New Roman" w:hAnsi="Times New Roman"/>
          <w:sz w:val="24"/>
          <w:szCs w:val="24"/>
        </w:rPr>
      </w:pPr>
      <w:r w:rsidRPr="00697158">
        <w:rPr>
          <w:rFonts w:ascii="Times New Roman" w:hAnsi="Times New Roman"/>
          <w:sz w:val="24"/>
          <w:szCs w:val="24"/>
        </w:rPr>
        <w:t xml:space="preserve">Материал на проверку сформированности умений применять свои знания в новой ситуации входит в часть </w:t>
      </w:r>
      <w:r w:rsidRPr="00697158">
        <w:rPr>
          <w:rFonts w:ascii="Times New Roman" w:hAnsi="Times New Roman"/>
          <w:sz w:val="24"/>
          <w:szCs w:val="24"/>
          <w:lang w:val="en-US"/>
        </w:rPr>
        <w:t>II</w:t>
      </w:r>
      <w:r w:rsidRPr="00697158">
        <w:rPr>
          <w:rFonts w:ascii="Times New Roman" w:hAnsi="Times New Roman"/>
          <w:sz w:val="24"/>
          <w:szCs w:val="24"/>
        </w:rPr>
        <w:t xml:space="preserve"> работы. Это следующие сложные умения:</w:t>
      </w:r>
    </w:p>
    <w:p w:rsidR="00697158" w:rsidRPr="00697158" w:rsidRDefault="00697158" w:rsidP="00697158">
      <w:pPr>
        <w:pStyle w:val="a3"/>
        <w:numPr>
          <w:ilvl w:val="1"/>
          <w:numId w:val="42"/>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создание небольшой презентации из предложенных элементов или создание форматированного текстового документа, включающего формулы и таблицы;</w:t>
      </w:r>
    </w:p>
    <w:p w:rsidR="00697158" w:rsidRPr="00697158" w:rsidRDefault="00697158" w:rsidP="00697158">
      <w:pPr>
        <w:pStyle w:val="a3"/>
        <w:numPr>
          <w:ilvl w:val="1"/>
          <w:numId w:val="42"/>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 xml:space="preserve">разработка технологии обработки информационного массива с использованием средств электронной таблицы или базы данных; </w:t>
      </w:r>
    </w:p>
    <w:p w:rsidR="00697158" w:rsidRPr="00697158" w:rsidRDefault="00697158" w:rsidP="00697158">
      <w:pPr>
        <w:pStyle w:val="a3"/>
        <w:numPr>
          <w:ilvl w:val="1"/>
          <w:numId w:val="42"/>
        </w:numPr>
        <w:spacing w:after="0" w:line="360" w:lineRule="auto"/>
        <w:ind w:left="0" w:firstLine="709"/>
        <w:jc w:val="both"/>
        <w:rPr>
          <w:rFonts w:ascii="Times New Roman" w:hAnsi="Times New Roman"/>
          <w:sz w:val="24"/>
          <w:szCs w:val="24"/>
        </w:rPr>
      </w:pPr>
      <w:r w:rsidRPr="00697158">
        <w:rPr>
          <w:rFonts w:ascii="Times New Roman" w:hAnsi="Times New Roman"/>
          <w:sz w:val="24"/>
          <w:szCs w:val="24"/>
        </w:rPr>
        <w:t>разработка алгоритма для формального исполнителя или на языке программирования с использованием условных инструкций и циклов, а также логических связок при задании условий.</w:t>
      </w:r>
    </w:p>
    <w:p w:rsidR="00697158" w:rsidRPr="00697158" w:rsidRDefault="00697158" w:rsidP="00697158">
      <w:pPr>
        <w:pStyle w:val="a3"/>
        <w:spacing w:line="360" w:lineRule="auto"/>
        <w:ind w:left="0" w:firstLine="567"/>
        <w:jc w:val="both"/>
        <w:rPr>
          <w:rFonts w:ascii="Times New Roman" w:hAnsi="Times New Roman"/>
          <w:sz w:val="24"/>
          <w:szCs w:val="24"/>
        </w:rPr>
      </w:pPr>
      <w:proofErr w:type="gramStart"/>
      <w:r w:rsidRPr="00697158">
        <w:rPr>
          <w:rFonts w:ascii="Times New Roman" w:hAnsi="Times New Roman"/>
          <w:sz w:val="24"/>
          <w:szCs w:val="24"/>
        </w:rPr>
        <w:t>В КИМ представлены задания разных уровней сложности: базового, повышенного и высокого.</w:t>
      </w:r>
      <w:proofErr w:type="gramEnd"/>
      <w:r w:rsidRPr="00697158">
        <w:rPr>
          <w:rFonts w:ascii="Times New Roman" w:hAnsi="Times New Roman"/>
          <w:sz w:val="24"/>
          <w:szCs w:val="24"/>
        </w:rPr>
        <w:t xml:space="preserve"> Задания базового уровня проверяют освоение базовых знаний и умений, без которых невозможно успешное продолжение обучения на следующей ступени. Задания повышенного уровня сложности проверяют способность экзаменуемых действовать в ситуациях, в которых нет явного указания на способ выполнения и необходимо выбрать этот способ из набора известных им или сочетать два-три способа действий. </w:t>
      </w:r>
      <w:proofErr w:type="gramStart"/>
      <w:r w:rsidRPr="00697158">
        <w:rPr>
          <w:rFonts w:ascii="Times New Roman" w:hAnsi="Times New Roman"/>
          <w:sz w:val="24"/>
          <w:szCs w:val="24"/>
        </w:rPr>
        <w:t xml:space="preserve">Задания высокого уровня сложности проверяют способность экзаменуемых решать задачи, в которых нет явного указания на способ выполнения и необходимо сконструировать </w:t>
      </w:r>
      <w:r w:rsidRPr="00697158">
        <w:rPr>
          <w:rFonts w:ascii="Times New Roman" w:hAnsi="Times New Roman"/>
          <w:sz w:val="24"/>
          <w:szCs w:val="24"/>
        </w:rPr>
        <w:lastRenderedPageBreak/>
        <w:t>способ решения, комбинируя известные им способы.</w:t>
      </w:r>
      <w:proofErr w:type="gramEnd"/>
      <w:r w:rsidRPr="00697158">
        <w:rPr>
          <w:rFonts w:ascii="Times New Roman" w:hAnsi="Times New Roman"/>
          <w:sz w:val="24"/>
          <w:szCs w:val="24"/>
        </w:rPr>
        <w:t xml:space="preserve"> Задания базового уровня сложности находятся в части I, их 8, и 2 задания в части </w:t>
      </w:r>
      <w:r w:rsidRPr="00697158">
        <w:rPr>
          <w:rFonts w:ascii="Times New Roman" w:hAnsi="Times New Roman"/>
          <w:sz w:val="24"/>
          <w:szCs w:val="24"/>
          <w:lang w:val="en-US"/>
        </w:rPr>
        <w:t>II</w:t>
      </w:r>
      <w:r w:rsidRPr="00697158">
        <w:rPr>
          <w:rFonts w:ascii="Times New Roman" w:hAnsi="Times New Roman"/>
          <w:sz w:val="24"/>
          <w:szCs w:val="24"/>
        </w:rPr>
        <w:t xml:space="preserve">, общее количество составляет 52% максимального первичного балла за всю работу, </w:t>
      </w:r>
      <w:proofErr w:type="gramStart"/>
      <w:r w:rsidRPr="00697158">
        <w:rPr>
          <w:rFonts w:ascii="Times New Roman" w:hAnsi="Times New Roman"/>
          <w:sz w:val="24"/>
          <w:szCs w:val="24"/>
        </w:rPr>
        <w:t>равному</w:t>
      </w:r>
      <w:proofErr w:type="gramEnd"/>
      <w:r w:rsidRPr="00697158">
        <w:rPr>
          <w:rFonts w:ascii="Times New Roman" w:hAnsi="Times New Roman"/>
          <w:sz w:val="24"/>
          <w:szCs w:val="24"/>
        </w:rPr>
        <w:t xml:space="preserve"> 19. Заданий повышенного уровня сложности 3 (2 задания в </w:t>
      </w:r>
      <w:r w:rsidRPr="00697158">
        <w:rPr>
          <w:rFonts w:ascii="Times New Roman" w:hAnsi="Times New Roman"/>
          <w:sz w:val="24"/>
          <w:szCs w:val="24"/>
          <w:lang w:val="en-US"/>
        </w:rPr>
        <w:t>I</w:t>
      </w:r>
      <w:r w:rsidRPr="00697158">
        <w:rPr>
          <w:rFonts w:ascii="Times New Roman" w:hAnsi="Times New Roman"/>
          <w:sz w:val="24"/>
          <w:szCs w:val="24"/>
        </w:rPr>
        <w:t xml:space="preserve"> части и 1 задание в части </w:t>
      </w:r>
      <w:r w:rsidRPr="00697158">
        <w:rPr>
          <w:rFonts w:ascii="Times New Roman" w:hAnsi="Times New Roman"/>
          <w:sz w:val="24"/>
          <w:szCs w:val="24"/>
          <w:lang w:val="en-US"/>
        </w:rPr>
        <w:t>II</w:t>
      </w:r>
      <w:r w:rsidRPr="00697158">
        <w:rPr>
          <w:rFonts w:ascii="Times New Roman" w:hAnsi="Times New Roman"/>
          <w:sz w:val="24"/>
          <w:szCs w:val="24"/>
        </w:rPr>
        <w:t xml:space="preserve">), что соответственно составляет 22%; высокого уровня сложности – 2 в части </w:t>
      </w:r>
      <w:r w:rsidRPr="00697158">
        <w:rPr>
          <w:rFonts w:ascii="Times New Roman" w:hAnsi="Times New Roman"/>
          <w:sz w:val="24"/>
          <w:szCs w:val="24"/>
          <w:lang w:val="en-US"/>
        </w:rPr>
        <w:t>II</w:t>
      </w:r>
      <w:r w:rsidRPr="00697158">
        <w:rPr>
          <w:rFonts w:ascii="Times New Roman" w:hAnsi="Times New Roman"/>
          <w:sz w:val="24"/>
          <w:szCs w:val="24"/>
        </w:rPr>
        <w:t xml:space="preserve"> работы (26% от максимального первичного балла за всю работу). </w:t>
      </w:r>
    </w:p>
    <w:p w:rsidR="00846D04" w:rsidRDefault="00846D04" w:rsidP="00EB7C8C">
      <w:pPr>
        <w:pStyle w:val="a3"/>
        <w:spacing w:after="0" w:line="240" w:lineRule="auto"/>
        <w:ind w:left="0"/>
        <w:jc w:val="both"/>
        <w:rPr>
          <w:rFonts w:ascii="Times New Roman" w:eastAsia="Times New Roman" w:hAnsi="Times New Roman"/>
          <w:b/>
          <w:sz w:val="24"/>
          <w:szCs w:val="24"/>
          <w:lang w:eastAsia="ru-RU"/>
        </w:rPr>
      </w:pPr>
    </w:p>
    <w:p w:rsidR="00903AC5" w:rsidRPr="00D5462F" w:rsidRDefault="005F2021" w:rsidP="00EB7C8C">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F0048C">
        <w:rPr>
          <w:rFonts w:ascii="Times New Roman" w:eastAsia="Times New Roman" w:hAnsi="Times New Roman"/>
          <w:b/>
          <w:sz w:val="24"/>
          <w:szCs w:val="24"/>
          <w:lang w:eastAsia="ru-RU"/>
        </w:rPr>
        <w:t>выполнения</w:t>
      </w:r>
      <w:r w:rsidR="00F0048C"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КИМ ОГЭ</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в </w:t>
      </w:r>
      <w:r w:rsidR="00323154">
        <w:rPr>
          <w:rFonts w:ascii="Times New Roman" w:eastAsia="Times New Roman" w:hAnsi="Times New Roman"/>
          <w:b/>
          <w:sz w:val="24"/>
          <w:szCs w:val="24"/>
          <w:lang w:eastAsia="ru-RU"/>
        </w:rPr>
        <w:t>2023</w:t>
      </w:r>
      <w:r w:rsidR="00DC5DDB"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году</w:t>
      </w:r>
    </w:p>
    <w:p w:rsidR="006805C0" w:rsidRDefault="006805C0" w:rsidP="00EB7C8C">
      <w:pPr>
        <w:jc w:val="both"/>
      </w:pPr>
    </w:p>
    <w:tbl>
      <w:tblPr>
        <w:tblW w:w="5000" w:type="pct"/>
        <w:tblInd w:w="-176" w:type="dxa"/>
        <w:tblLayout w:type="fixed"/>
        <w:tblLook w:val="0000"/>
      </w:tblPr>
      <w:tblGrid>
        <w:gridCol w:w="851"/>
        <w:gridCol w:w="3119"/>
        <w:gridCol w:w="992"/>
        <w:gridCol w:w="1134"/>
        <w:gridCol w:w="851"/>
        <w:gridCol w:w="850"/>
        <w:gridCol w:w="851"/>
        <w:gridCol w:w="923"/>
      </w:tblGrid>
      <w:tr w:rsidR="00697158" w:rsidRPr="00697158" w:rsidTr="00697158">
        <w:trPr>
          <w:cantSplit/>
          <w:trHeight w:val="649"/>
          <w:tblHeader/>
        </w:trPr>
        <w:tc>
          <w:tcPr>
            <w:tcW w:w="851" w:type="dxa"/>
            <w:vMerge w:val="restart"/>
            <w:tcBorders>
              <w:top w:val="single" w:sz="8" w:space="0" w:color="000000"/>
              <w:left w:val="single" w:sz="8" w:space="0" w:color="000000"/>
              <w:right w:val="single" w:sz="8" w:space="0" w:color="000000"/>
            </w:tcBorders>
            <w:vAlign w:val="center"/>
          </w:tcPr>
          <w:p w:rsidR="00697158" w:rsidRPr="00697158" w:rsidRDefault="00697158" w:rsidP="00D2428B">
            <w:pPr>
              <w:jc w:val="center"/>
              <w:rPr>
                <w:sz w:val="20"/>
                <w:szCs w:val="20"/>
              </w:rPr>
            </w:pPr>
            <w:r w:rsidRPr="00697158">
              <w:rPr>
                <w:bCs/>
                <w:sz w:val="20"/>
                <w:szCs w:val="20"/>
              </w:rPr>
              <w:t>№</w:t>
            </w:r>
          </w:p>
          <w:p w:rsidR="00697158" w:rsidRPr="00697158" w:rsidRDefault="00697158" w:rsidP="00D2428B">
            <w:pPr>
              <w:jc w:val="center"/>
              <w:rPr>
                <w:sz w:val="20"/>
                <w:szCs w:val="20"/>
              </w:rPr>
            </w:pPr>
            <w:r w:rsidRPr="00697158">
              <w:rPr>
                <w:bCs/>
                <w:sz w:val="20"/>
                <w:szCs w:val="20"/>
              </w:rPr>
              <w:t>задания в работе</w:t>
            </w:r>
          </w:p>
        </w:tc>
        <w:tc>
          <w:tcPr>
            <w:tcW w:w="3119" w:type="dxa"/>
            <w:vMerge w:val="restart"/>
            <w:tcBorders>
              <w:top w:val="single" w:sz="8" w:space="0" w:color="000000"/>
              <w:left w:val="single" w:sz="8" w:space="0" w:color="000000"/>
              <w:right w:val="single" w:sz="8" w:space="0" w:color="000000"/>
            </w:tcBorders>
            <w:vAlign w:val="center"/>
          </w:tcPr>
          <w:p w:rsidR="00697158" w:rsidRPr="00697158" w:rsidRDefault="00697158" w:rsidP="00D2428B">
            <w:pPr>
              <w:jc w:val="center"/>
              <w:rPr>
                <w:sz w:val="20"/>
                <w:szCs w:val="20"/>
              </w:rPr>
            </w:pPr>
            <w:r w:rsidRPr="00697158">
              <w:rPr>
                <w:bCs/>
                <w:sz w:val="20"/>
                <w:szCs w:val="20"/>
              </w:rPr>
              <w:t>Проверяемые элементы содержания / умения</w:t>
            </w:r>
          </w:p>
        </w:tc>
        <w:tc>
          <w:tcPr>
            <w:tcW w:w="992" w:type="dxa"/>
            <w:vMerge w:val="restart"/>
            <w:tcBorders>
              <w:top w:val="single" w:sz="8" w:space="0" w:color="000000"/>
              <w:left w:val="single" w:sz="8" w:space="0" w:color="000000"/>
              <w:right w:val="single" w:sz="8" w:space="0" w:color="000000"/>
            </w:tcBorders>
            <w:vAlign w:val="center"/>
          </w:tcPr>
          <w:p w:rsidR="00697158" w:rsidRPr="00697158" w:rsidRDefault="00697158" w:rsidP="00D2428B">
            <w:pPr>
              <w:jc w:val="center"/>
              <w:rPr>
                <w:sz w:val="20"/>
                <w:szCs w:val="20"/>
              </w:rPr>
            </w:pPr>
            <w:r w:rsidRPr="00697158">
              <w:rPr>
                <w:bCs/>
                <w:sz w:val="20"/>
                <w:szCs w:val="20"/>
              </w:rPr>
              <w:t>Уровень сложности задания</w:t>
            </w:r>
          </w:p>
        </w:tc>
        <w:tc>
          <w:tcPr>
            <w:tcW w:w="1134" w:type="dxa"/>
            <w:vMerge w:val="restart"/>
            <w:tcBorders>
              <w:top w:val="single" w:sz="8" w:space="0" w:color="000000"/>
              <w:left w:val="single" w:sz="8" w:space="0" w:color="000000"/>
              <w:right w:val="single" w:sz="4" w:space="0" w:color="000000"/>
            </w:tcBorders>
            <w:vAlign w:val="center"/>
          </w:tcPr>
          <w:p w:rsidR="00697158" w:rsidRPr="00697158" w:rsidRDefault="00697158" w:rsidP="00D2428B">
            <w:pPr>
              <w:jc w:val="center"/>
              <w:rPr>
                <w:bCs/>
                <w:sz w:val="20"/>
                <w:szCs w:val="20"/>
              </w:rPr>
            </w:pPr>
            <w:r w:rsidRPr="00697158">
              <w:rPr>
                <w:bCs/>
                <w:sz w:val="20"/>
                <w:szCs w:val="20"/>
              </w:rPr>
              <w:t>Средний процент выполнения</w:t>
            </w:r>
          </w:p>
        </w:tc>
        <w:tc>
          <w:tcPr>
            <w:tcW w:w="3475" w:type="dxa"/>
            <w:gridSpan w:val="4"/>
            <w:tcBorders>
              <w:top w:val="single" w:sz="8" w:space="0" w:color="000000"/>
              <w:left w:val="single" w:sz="4" w:space="0" w:color="000000"/>
              <w:bottom w:val="single" w:sz="8" w:space="0" w:color="000000"/>
              <w:right w:val="single" w:sz="8" w:space="0" w:color="000000"/>
            </w:tcBorders>
            <w:vAlign w:val="center"/>
          </w:tcPr>
          <w:p w:rsidR="00697158" w:rsidRPr="00697158" w:rsidRDefault="00697158" w:rsidP="00D2428B">
            <w:pPr>
              <w:jc w:val="center"/>
              <w:rPr>
                <w:sz w:val="20"/>
                <w:szCs w:val="20"/>
              </w:rPr>
            </w:pPr>
            <w:r w:rsidRPr="00697158">
              <w:rPr>
                <w:sz w:val="20"/>
                <w:szCs w:val="20"/>
              </w:rPr>
              <w:t xml:space="preserve">Процент </w:t>
            </w:r>
          </w:p>
          <w:p w:rsidR="00697158" w:rsidRPr="00697158" w:rsidRDefault="00697158" w:rsidP="00D2428B">
            <w:pPr>
              <w:jc w:val="center"/>
              <w:rPr>
                <w:bCs/>
                <w:sz w:val="20"/>
                <w:szCs w:val="20"/>
              </w:rPr>
            </w:pPr>
            <w:r w:rsidRPr="00697158">
              <w:rPr>
                <w:sz w:val="20"/>
                <w:szCs w:val="20"/>
              </w:rPr>
              <w:t xml:space="preserve">выполнения по округу в группах, </w:t>
            </w:r>
            <w:r w:rsidRPr="00697158">
              <w:rPr>
                <w:sz w:val="20"/>
                <w:szCs w:val="20"/>
              </w:rPr>
              <w:br/>
              <w:t>получивших отметку</w:t>
            </w:r>
          </w:p>
        </w:tc>
      </w:tr>
      <w:tr w:rsidR="00697158" w:rsidRPr="00697158" w:rsidTr="00697158">
        <w:trPr>
          <w:cantSplit/>
          <w:trHeight w:val="481"/>
          <w:tblHeader/>
        </w:trPr>
        <w:tc>
          <w:tcPr>
            <w:tcW w:w="851" w:type="dxa"/>
            <w:vMerge/>
            <w:tcBorders>
              <w:left w:val="single" w:sz="8" w:space="0" w:color="000000"/>
              <w:bottom w:val="single" w:sz="8" w:space="0" w:color="000000"/>
              <w:right w:val="single" w:sz="8" w:space="0" w:color="000000"/>
            </w:tcBorders>
            <w:vAlign w:val="center"/>
          </w:tcPr>
          <w:p w:rsidR="00697158" w:rsidRPr="00697158" w:rsidRDefault="00697158" w:rsidP="00D2428B">
            <w:pPr>
              <w:jc w:val="center"/>
              <w:rPr>
                <w:bCs/>
                <w:sz w:val="20"/>
                <w:szCs w:val="20"/>
              </w:rPr>
            </w:pPr>
          </w:p>
        </w:tc>
        <w:tc>
          <w:tcPr>
            <w:tcW w:w="3119" w:type="dxa"/>
            <w:vMerge/>
            <w:tcBorders>
              <w:left w:val="single" w:sz="8" w:space="0" w:color="000000"/>
              <w:bottom w:val="single" w:sz="8" w:space="0" w:color="000000"/>
              <w:right w:val="single" w:sz="8" w:space="0" w:color="000000"/>
            </w:tcBorders>
            <w:vAlign w:val="center"/>
          </w:tcPr>
          <w:p w:rsidR="00697158" w:rsidRPr="00697158" w:rsidRDefault="00697158" w:rsidP="00D2428B">
            <w:pPr>
              <w:jc w:val="center"/>
              <w:rPr>
                <w:bCs/>
                <w:sz w:val="20"/>
                <w:szCs w:val="20"/>
              </w:rPr>
            </w:pPr>
          </w:p>
        </w:tc>
        <w:tc>
          <w:tcPr>
            <w:tcW w:w="992" w:type="dxa"/>
            <w:vMerge/>
            <w:tcBorders>
              <w:left w:val="single" w:sz="8" w:space="0" w:color="000000"/>
              <w:bottom w:val="single" w:sz="8" w:space="0" w:color="000000"/>
              <w:right w:val="single" w:sz="8" w:space="0" w:color="000000"/>
            </w:tcBorders>
            <w:vAlign w:val="center"/>
          </w:tcPr>
          <w:p w:rsidR="00697158" w:rsidRPr="00697158" w:rsidRDefault="00697158" w:rsidP="00D2428B">
            <w:pPr>
              <w:jc w:val="center"/>
              <w:rPr>
                <w:bCs/>
                <w:sz w:val="20"/>
                <w:szCs w:val="20"/>
              </w:rPr>
            </w:pPr>
          </w:p>
        </w:tc>
        <w:tc>
          <w:tcPr>
            <w:tcW w:w="1134" w:type="dxa"/>
            <w:vMerge/>
            <w:tcBorders>
              <w:left w:val="single" w:sz="8" w:space="0" w:color="000000"/>
              <w:bottom w:val="single" w:sz="8" w:space="0" w:color="000000"/>
              <w:right w:val="single" w:sz="4" w:space="0" w:color="000000"/>
            </w:tcBorders>
            <w:vAlign w:val="center"/>
          </w:tcPr>
          <w:p w:rsidR="00697158" w:rsidRPr="00697158" w:rsidRDefault="00697158" w:rsidP="00D2428B">
            <w:pPr>
              <w:jc w:val="center"/>
              <w:rPr>
                <w:sz w:val="20"/>
                <w:szCs w:val="2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97158" w:rsidRPr="00697158" w:rsidRDefault="00697158" w:rsidP="00D2428B">
            <w:pPr>
              <w:jc w:val="center"/>
              <w:rPr>
                <w:bCs/>
                <w:sz w:val="20"/>
                <w:szCs w:val="20"/>
              </w:rPr>
            </w:pPr>
            <w:r w:rsidRPr="00697158">
              <w:rPr>
                <w:bCs/>
                <w:sz w:val="20"/>
                <w:szCs w:val="20"/>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Pr="00697158" w:rsidRDefault="00697158" w:rsidP="00D2428B">
            <w:pPr>
              <w:jc w:val="center"/>
              <w:rPr>
                <w:bCs/>
                <w:sz w:val="20"/>
                <w:szCs w:val="20"/>
              </w:rPr>
            </w:pPr>
            <w:r w:rsidRPr="00697158">
              <w:rPr>
                <w:bCs/>
                <w:sz w:val="20"/>
                <w:szCs w:val="20"/>
              </w:rPr>
              <w:t>«3»</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Pr="00697158" w:rsidRDefault="00697158" w:rsidP="00D2428B">
            <w:pPr>
              <w:jc w:val="center"/>
              <w:rPr>
                <w:bCs/>
                <w:sz w:val="20"/>
                <w:szCs w:val="20"/>
              </w:rPr>
            </w:pPr>
            <w:r w:rsidRPr="00697158">
              <w:rPr>
                <w:bCs/>
                <w:sz w:val="20"/>
                <w:szCs w:val="20"/>
              </w:rPr>
              <w:t>«4»</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Pr="00697158" w:rsidRDefault="00697158" w:rsidP="00D2428B">
            <w:pPr>
              <w:jc w:val="center"/>
              <w:rPr>
                <w:bCs/>
                <w:sz w:val="20"/>
                <w:szCs w:val="20"/>
              </w:rPr>
            </w:pPr>
            <w:r w:rsidRPr="00697158">
              <w:rPr>
                <w:bCs/>
                <w:sz w:val="20"/>
                <w:szCs w:val="20"/>
              </w:rPr>
              <w:t>«5»</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8" w:space="0" w:color="000000"/>
            </w:tcBorders>
            <w:vAlign w:val="center"/>
          </w:tcPr>
          <w:p w:rsidR="00697158" w:rsidRPr="00697158" w:rsidRDefault="00697158" w:rsidP="00D2428B">
            <w:pPr>
              <w:autoSpaceDE w:val="0"/>
              <w:autoSpaceDN w:val="0"/>
              <w:adjustRightInd w:val="0"/>
              <w:ind w:firstLine="67"/>
              <w:jc w:val="center"/>
            </w:pPr>
            <w:r w:rsidRPr="00697158">
              <w:rPr>
                <w:sz w:val="22"/>
                <w:szCs w:val="22"/>
              </w:rPr>
              <w:t>1</w:t>
            </w:r>
          </w:p>
        </w:tc>
        <w:tc>
          <w:tcPr>
            <w:tcW w:w="3119" w:type="dxa"/>
            <w:tcBorders>
              <w:top w:val="single" w:sz="8" w:space="0" w:color="000000"/>
              <w:left w:val="single" w:sz="8" w:space="0" w:color="000000"/>
              <w:right w:val="single" w:sz="8" w:space="0" w:color="000000"/>
            </w:tcBorders>
            <w:vAlign w:val="center"/>
          </w:tcPr>
          <w:p w:rsidR="00697158" w:rsidRPr="00697158" w:rsidRDefault="00697158" w:rsidP="00D2428B">
            <w:pPr>
              <w:autoSpaceDE w:val="0"/>
              <w:autoSpaceDN w:val="0"/>
              <w:adjustRightInd w:val="0"/>
              <w:ind w:firstLine="67"/>
              <w:jc w:val="center"/>
            </w:pPr>
            <w:r w:rsidRPr="00697158">
              <w:rPr>
                <w:sz w:val="22"/>
                <w:szCs w:val="22"/>
              </w:rPr>
              <w:t>Оценивать объём памяти, необходимый для хранения текстовых данных</w:t>
            </w:r>
          </w:p>
        </w:tc>
        <w:tc>
          <w:tcPr>
            <w:tcW w:w="992" w:type="dxa"/>
            <w:tcBorders>
              <w:top w:val="single" w:sz="8" w:space="0" w:color="000000"/>
              <w:left w:val="single" w:sz="8" w:space="0" w:color="000000"/>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85,6</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18,2</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73,6</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93,9</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99,4</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8" w:space="0" w:color="000000"/>
            </w:tcBorders>
            <w:vAlign w:val="center"/>
          </w:tcPr>
          <w:p w:rsidR="00697158" w:rsidRPr="00697158" w:rsidRDefault="00697158" w:rsidP="00D2428B">
            <w:pPr>
              <w:autoSpaceDE w:val="0"/>
              <w:autoSpaceDN w:val="0"/>
              <w:adjustRightInd w:val="0"/>
              <w:ind w:firstLine="67"/>
              <w:jc w:val="center"/>
            </w:pPr>
            <w:r w:rsidRPr="00697158">
              <w:rPr>
                <w:sz w:val="22"/>
                <w:szCs w:val="22"/>
              </w:rPr>
              <w:t>2</w:t>
            </w:r>
          </w:p>
        </w:tc>
        <w:tc>
          <w:tcPr>
            <w:tcW w:w="3119" w:type="dxa"/>
            <w:tcBorders>
              <w:top w:val="single" w:sz="8" w:space="0" w:color="000000"/>
              <w:left w:val="single" w:sz="8" w:space="0" w:color="000000"/>
              <w:bottom w:val="single" w:sz="4" w:space="0" w:color="auto"/>
              <w:right w:val="single" w:sz="8" w:space="0" w:color="000000"/>
            </w:tcBorders>
            <w:vAlign w:val="center"/>
          </w:tcPr>
          <w:p w:rsidR="00697158" w:rsidRPr="00697158" w:rsidRDefault="00697158" w:rsidP="00D2428B">
            <w:pPr>
              <w:autoSpaceDE w:val="0"/>
              <w:autoSpaceDN w:val="0"/>
              <w:adjustRightInd w:val="0"/>
              <w:ind w:firstLine="67"/>
              <w:jc w:val="center"/>
            </w:pPr>
            <w:r w:rsidRPr="00697158">
              <w:rPr>
                <w:sz w:val="22"/>
                <w:szCs w:val="22"/>
              </w:rPr>
              <w:t>Уметь декодировать кодовую последовательность</w:t>
            </w:r>
          </w:p>
        </w:tc>
        <w:tc>
          <w:tcPr>
            <w:tcW w:w="992" w:type="dxa"/>
            <w:tcBorders>
              <w:top w:val="single" w:sz="8" w:space="0" w:color="000000"/>
              <w:left w:val="single" w:sz="8" w:space="0" w:color="000000"/>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91,8</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54,5</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86,4</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95,2</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99,4</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Определять истинность составного высказывания</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62,4</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27,3</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44,6</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71,4</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87,6</w:t>
            </w:r>
          </w:p>
        </w:tc>
      </w:tr>
      <w:tr w:rsidR="00697158" w:rsidRPr="00697158" w:rsidTr="00697158">
        <w:trPr>
          <w:trHeight w:val="453"/>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Анализировать простейшие модели объектов</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75,6</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9,1</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61,9</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84,6</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91,9</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Анализировать простые алгоритмы для конкретного исполнителя с фиксированным набором команд</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84,3</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36,4</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71,3</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92,7</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99,4</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6</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Формально исполнять алгоритмы, записанные на языке программирования</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43,6</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9,1</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23,1</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52,2</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77,0</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7</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Знать принципы адресации в сети Интернет</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88,6</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27,3</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80,6</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94,6</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97,5</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Понимать принципы поиска информации в Интернете</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proofErr w:type="gramStart"/>
            <w:r w:rsidRPr="00697158">
              <w:rPr>
                <w:sz w:val="22"/>
                <w:szCs w:val="22"/>
              </w:rPr>
              <w:t>П</w:t>
            </w:r>
            <w:proofErr w:type="gramEnd"/>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51,7</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9,1</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33,4</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58,5</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84,5</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Умение анализировать информацию, представленную в виде схем</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proofErr w:type="gramStart"/>
            <w:r w:rsidRPr="00697158">
              <w:rPr>
                <w:sz w:val="22"/>
                <w:szCs w:val="22"/>
              </w:rPr>
              <w:t>П</w:t>
            </w:r>
            <w:proofErr w:type="gramEnd"/>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81,7</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9,1</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68,5</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90,7</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97,5</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10</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Записывать числа в различных системах счисления</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60,6</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38,3</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71,4</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94,4</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11</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Поиск информации в файлах и каталогах компьютера</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74,4</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18,2</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58,9</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83,4</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95,0</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8" w:space="0" w:color="000000"/>
            </w:tcBorders>
            <w:vAlign w:val="center"/>
          </w:tcPr>
          <w:p w:rsidR="00697158" w:rsidRPr="00697158" w:rsidRDefault="00697158" w:rsidP="00D2428B">
            <w:pPr>
              <w:autoSpaceDE w:val="0"/>
              <w:autoSpaceDN w:val="0"/>
              <w:adjustRightInd w:val="0"/>
              <w:ind w:firstLine="67"/>
              <w:jc w:val="center"/>
            </w:pPr>
            <w:r w:rsidRPr="00697158">
              <w:rPr>
                <w:sz w:val="22"/>
                <w:szCs w:val="22"/>
              </w:rPr>
              <w:t>12</w:t>
            </w:r>
          </w:p>
        </w:tc>
        <w:tc>
          <w:tcPr>
            <w:tcW w:w="3119" w:type="dxa"/>
            <w:tcBorders>
              <w:top w:val="single" w:sz="8" w:space="0" w:color="000000"/>
              <w:left w:val="single" w:sz="8" w:space="0" w:color="000000"/>
              <w:bottom w:val="single" w:sz="4" w:space="0" w:color="auto"/>
              <w:right w:val="single" w:sz="8" w:space="0" w:color="000000"/>
            </w:tcBorders>
            <w:vAlign w:val="center"/>
          </w:tcPr>
          <w:p w:rsidR="00697158" w:rsidRPr="00697158" w:rsidRDefault="00697158" w:rsidP="00D2428B">
            <w:pPr>
              <w:autoSpaceDE w:val="0"/>
              <w:autoSpaceDN w:val="0"/>
              <w:adjustRightInd w:val="0"/>
              <w:ind w:firstLine="67"/>
              <w:jc w:val="center"/>
            </w:pPr>
            <w:r w:rsidRPr="00697158">
              <w:rPr>
                <w:sz w:val="22"/>
                <w:szCs w:val="22"/>
              </w:rPr>
              <w:t>Определение количества и информационного объёма файлов, отобранных по некоторому условию</w:t>
            </w:r>
          </w:p>
        </w:tc>
        <w:tc>
          <w:tcPr>
            <w:tcW w:w="992" w:type="dxa"/>
            <w:tcBorders>
              <w:top w:val="single" w:sz="8" w:space="0" w:color="000000"/>
              <w:left w:val="single" w:sz="8" w:space="0" w:color="000000"/>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64,2</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18,2</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42,3</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76,9</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90,7</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13</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Создавать презентации (вариант задания 13.1) или создавать текстовый документ (вариант задания 13.2)</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proofErr w:type="gramStart"/>
            <w:r w:rsidRPr="00697158">
              <w:rPr>
                <w:sz w:val="22"/>
                <w:szCs w:val="22"/>
              </w:rPr>
              <w:t>П</w:t>
            </w:r>
            <w:proofErr w:type="gramEnd"/>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56,9</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13,6</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37,5</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65,6</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87,6</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lastRenderedPageBreak/>
              <w:t>14</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Умение проводить обработку большого массива данных с использованием средств электронной таблицы</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38,0</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7,9</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48,0</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93,2</w:t>
            </w:r>
          </w:p>
        </w:tc>
      </w:tr>
      <w:tr w:rsidR="00697158" w:rsidRPr="00697158" w:rsidTr="00697158">
        <w:trPr>
          <w:trHeight w:val="481"/>
        </w:trPr>
        <w:tc>
          <w:tcPr>
            <w:tcW w:w="851" w:type="dxa"/>
            <w:tcBorders>
              <w:top w:val="single" w:sz="8" w:space="0" w:color="000000"/>
              <w:left w:val="single" w:sz="8" w:space="0" w:color="000000"/>
              <w:bottom w:val="single" w:sz="8" w:space="0" w:color="000000"/>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15</w:t>
            </w:r>
          </w:p>
        </w:tc>
        <w:tc>
          <w:tcPr>
            <w:tcW w:w="3119" w:type="dxa"/>
            <w:tcBorders>
              <w:top w:val="single" w:sz="4" w:space="0" w:color="auto"/>
              <w:left w:val="single" w:sz="4" w:space="0" w:color="auto"/>
              <w:bottom w:val="single" w:sz="4" w:space="0" w:color="auto"/>
              <w:right w:val="single" w:sz="4" w:space="0" w:color="auto"/>
            </w:tcBorders>
            <w:vAlign w:val="center"/>
          </w:tcPr>
          <w:p w:rsidR="00697158" w:rsidRPr="00697158" w:rsidRDefault="00697158" w:rsidP="00D2428B">
            <w:pPr>
              <w:autoSpaceDE w:val="0"/>
              <w:autoSpaceDN w:val="0"/>
              <w:adjustRightInd w:val="0"/>
              <w:ind w:firstLine="67"/>
              <w:jc w:val="center"/>
            </w:pPr>
            <w:r w:rsidRPr="00697158">
              <w:rPr>
                <w:sz w:val="22"/>
                <w:szCs w:val="22"/>
              </w:rPr>
              <w:t>Создавать и выполнять программы для заданного исполнителя (вариант задания 15.1) или на универсальном языке программирования (вариант задания 15.2)</w:t>
            </w:r>
          </w:p>
        </w:tc>
        <w:tc>
          <w:tcPr>
            <w:tcW w:w="992" w:type="dxa"/>
            <w:tcBorders>
              <w:top w:val="single" w:sz="8" w:space="0" w:color="000000"/>
              <w:left w:val="single" w:sz="4" w:space="0" w:color="auto"/>
              <w:bottom w:val="single" w:sz="8" w:space="0" w:color="000000"/>
              <w:right w:val="single" w:sz="8" w:space="0" w:color="000000"/>
            </w:tcBorders>
            <w:vAlign w:val="center"/>
          </w:tcPr>
          <w:p w:rsidR="00697158" w:rsidRPr="00697158" w:rsidRDefault="00697158" w:rsidP="00D2428B">
            <w:pPr>
              <w:autoSpaceDE w:val="0"/>
              <w:autoSpaceDN w:val="0"/>
              <w:adjustRightInd w:val="0"/>
              <w:ind w:hanging="112"/>
              <w:jc w:val="center"/>
            </w:pPr>
            <w:r w:rsidRPr="00697158">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25,8</w:t>
            </w:r>
          </w:p>
        </w:tc>
        <w:tc>
          <w:tcPr>
            <w:tcW w:w="851"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4,5</w:t>
            </w:r>
          </w:p>
        </w:tc>
        <w:tc>
          <w:tcPr>
            <w:tcW w:w="850" w:type="dxa"/>
            <w:tcBorders>
              <w:top w:val="single" w:sz="8" w:space="0" w:color="000000"/>
              <w:left w:val="single" w:sz="8"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6,4</w:t>
            </w:r>
          </w:p>
        </w:tc>
        <w:tc>
          <w:tcPr>
            <w:tcW w:w="851" w:type="dxa"/>
            <w:tcBorders>
              <w:top w:val="single" w:sz="8" w:space="0" w:color="000000"/>
              <w:left w:val="single" w:sz="8" w:space="0" w:color="000000"/>
              <w:bottom w:val="single" w:sz="8" w:space="0" w:color="000000"/>
              <w:right w:val="single" w:sz="4"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27,8</w:t>
            </w:r>
          </w:p>
        </w:tc>
        <w:tc>
          <w:tcPr>
            <w:tcW w:w="923" w:type="dxa"/>
            <w:tcBorders>
              <w:top w:val="single" w:sz="8" w:space="0" w:color="000000"/>
              <w:left w:val="single" w:sz="4" w:space="0" w:color="000000"/>
              <w:bottom w:val="single" w:sz="8" w:space="0" w:color="000000"/>
              <w:right w:val="single" w:sz="8" w:space="0" w:color="000000"/>
            </w:tcBorders>
            <w:vAlign w:val="center"/>
          </w:tcPr>
          <w:p w:rsidR="00697158" w:rsidRDefault="00697158" w:rsidP="00697158">
            <w:pPr>
              <w:jc w:val="center"/>
              <w:rPr>
                <w:rFonts w:ascii="Arial" w:hAnsi="Arial" w:cs="Arial"/>
                <w:sz w:val="20"/>
                <w:szCs w:val="20"/>
              </w:rPr>
            </w:pPr>
            <w:r>
              <w:rPr>
                <w:rFonts w:ascii="Arial" w:hAnsi="Arial" w:cs="Arial"/>
                <w:sz w:val="20"/>
                <w:szCs w:val="20"/>
              </w:rPr>
              <w:t>73,3</w:t>
            </w:r>
          </w:p>
        </w:tc>
      </w:tr>
    </w:tbl>
    <w:p w:rsidR="00022E68" w:rsidRDefault="00022E68" w:rsidP="001D7B78">
      <w:pPr>
        <w:ind w:left="-426" w:firstLine="965"/>
        <w:jc w:val="both"/>
        <w:rPr>
          <w:i/>
          <w:iCs/>
        </w:rPr>
      </w:pPr>
    </w:p>
    <w:p w:rsidR="00550D6A" w:rsidRPr="00550D6A" w:rsidRDefault="00550D6A" w:rsidP="00550D6A">
      <w:pPr>
        <w:spacing w:line="360" w:lineRule="auto"/>
        <w:ind w:firstLine="539"/>
        <w:jc w:val="both"/>
      </w:pPr>
      <w:r w:rsidRPr="00550D6A">
        <w:t>При анализе выполнения отдельных заданий КИМ наиболее успешно освоенными можно считать следующие умения и навыки:</w:t>
      </w:r>
    </w:p>
    <w:p w:rsidR="00550D6A" w:rsidRPr="00550D6A" w:rsidRDefault="00550D6A" w:rsidP="00550D6A">
      <w:pPr>
        <w:pStyle w:val="a3"/>
        <w:numPr>
          <w:ilvl w:val="0"/>
          <w:numId w:val="43"/>
        </w:numPr>
        <w:spacing w:after="0" w:line="360" w:lineRule="auto"/>
        <w:ind w:left="0" w:firstLine="709"/>
        <w:jc w:val="both"/>
        <w:rPr>
          <w:rFonts w:ascii="Times New Roman" w:hAnsi="Times New Roman"/>
          <w:sz w:val="24"/>
          <w:szCs w:val="24"/>
        </w:rPr>
      </w:pPr>
      <w:r w:rsidRPr="00550D6A">
        <w:rPr>
          <w:rFonts w:ascii="Times New Roman" w:hAnsi="Times New Roman"/>
          <w:sz w:val="24"/>
          <w:szCs w:val="24"/>
        </w:rPr>
        <w:t>умение оценивать объём памяти, необходимый для хранения текстовых данных (8</w:t>
      </w:r>
      <w:r>
        <w:rPr>
          <w:rFonts w:ascii="Times New Roman" w:hAnsi="Times New Roman"/>
          <w:sz w:val="24"/>
          <w:szCs w:val="24"/>
        </w:rPr>
        <w:t>5</w:t>
      </w:r>
      <w:r w:rsidRPr="00550D6A">
        <w:rPr>
          <w:rFonts w:ascii="Times New Roman" w:hAnsi="Times New Roman"/>
          <w:sz w:val="24"/>
          <w:szCs w:val="24"/>
        </w:rPr>
        <w:t>,</w:t>
      </w:r>
      <w:r>
        <w:rPr>
          <w:rFonts w:ascii="Times New Roman" w:hAnsi="Times New Roman"/>
          <w:sz w:val="24"/>
          <w:szCs w:val="24"/>
        </w:rPr>
        <w:t>6</w:t>
      </w:r>
      <w:r w:rsidRPr="00550D6A">
        <w:rPr>
          <w:rFonts w:ascii="Times New Roman" w:hAnsi="Times New Roman"/>
          <w:sz w:val="24"/>
          <w:szCs w:val="24"/>
        </w:rPr>
        <w:t>% выполнения);</w:t>
      </w:r>
    </w:p>
    <w:p w:rsidR="00550D6A" w:rsidRPr="00550D6A" w:rsidRDefault="00550D6A" w:rsidP="00550D6A">
      <w:pPr>
        <w:pStyle w:val="a3"/>
        <w:numPr>
          <w:ilvl w:val="0"/>
          <w:numId w:val="43"/>
        </w:numPr>
        <w:spacing w:after="0" w:line="360" w:lineRule="auto"/>
        <w:ind w:left="0" w:firstLine="709"/>
        <w:jc w:val="both"/>
        <w:rPr>
          <w:rFonts w:ascii="Times New Roman" w:hAnsi="Times New Roman"/>
          <w:sz w:val="24"/>
          <w:szCs w:val="24"/>
        </w:rPr>
      </w:pPr>
      <w:r w:rsidRPr="00550D6A">
        <w:rPr>
          <w:rFonts w:ascii="Times New Roman" w:hAnsi="Times New Roman"/>
          <w:sz w:val="24"/>
          <w:szCs w:val="24"/>
        </w:rPr>
        <w:t xml:space="preserve">умение декодировать кодовую последовательность </w:t>
      </w:r>
      <w:r>
        <w:rPr>
          <w:rFonts w:ascii="Times New Roman" w:hAnsi="Times New Roman"/>
          <w:sz w:val="24"/>
          <w:szCs w:val="24"/>
        </w:rPr>
        <w:t>(91</w:t>
      </w:r>
      <w:r w:rsidRPr="00550D6A">
        <w:rPr>
          <w:rFonts w:ascii="Times New Roman" w:hAnsi="Times New Roman"/>
          <w:sz w:val="24"/>
          <w:szCs w:val="24"/>
        </w:rPr>
        <w:t>,</w:t>
      </w:r>
      <w:r>
        <w:rPr>
          <w:rFonts w:ascii="Times New Roman" w:hAnsi="Times New Roman"/>
          <w:sz w:val="24"/>
          <w:szCs w:val="24"/>
        </w:rPr>
        <w:t>8</w:t>
      </w:r>
      <w:r w:rsidRPr="00550D6A">
        <w:rPr>
          <w:rFonts w:ascii="Times New Roman" w:hAnsi="Times New Roman"/>
          <w:sz w:val="24"/>
          <w:szCs w:val="24"/>
        </w:rPr>
        <w:t>%);</w:t>
      </w:r>
    </w:p>
    <w:p w:rsidR="00550D6A" w:rsidRPr="00550D6A" w:rsidRDefault="00550D6A" w:rsidP="00550D6A">
      <w:pPr>
        <w:pStyle w:val="a3"/>
        <w:numPr>
          <w:ilvl w:val="0"/>
          <w:numId w:val="43"/>
        </w:numPr>
        <w:spacing w:after="0" w:line="360" w:lineRule="auto"/>
        <w:ind w:left="0" w:firstLine="709"/>
        <w:jc w:val="both"/>
        <w:rPr>
          <w:rFonts w:ascii="Times New Roman" w:hAnsi="Times New Roman"/>
          <w:sz w:val="24"/>
          <w:szCs w:val="24"/>
        </w:rPr>
      </w:pPr>
      <w:r w:rsidRPr="00550D6A">
        <w:rPr>
          <w:rFonts w:ascii="Times New Roman" w:hAnsi="Times New Roman"/>
          <w:sz w:val="24"/>
          <w:szCs w:val="24"/>
        </w:rPr>
        <w:t xml:space="preserve">умение анализировать простые алгоритмы для конкретного исполнителя с </w:t>
      </w:r>
      <w:r>
        <w:rPr>
          <w:rFonts w:ascii="Times New Roman" w:hAnsi="Times New Roman"/>
          <w:sz w:val="24"/>
          <w:szCs w:val="24"/>
        </w:rPr>
        <w:t>фиксированным набором команд (84</w:t>
      </w:r>
      <w:r w:rsidRPr="00550D6A">
        <w:rPr>
          <w:rFonts w:ascii="Times New Roman" w:hAnsi="Times New Roman"/>
          <w:sz w:val="24"/>
          <w:szCs w:val="24"/>
        </w:rPr>
        <w:t>,</w:t>
      </w:r>
      <w:r>
        <w:rPr>
          <w:rFonts w:ascii="Times New Roman" w:hAnsi="Times New Roman"/>
          <w:sz w:val="24"/>
          <w:szCs w:val="24"/>
        </w:rPr>
        <w:t>3</w:t>
      </w:r>
      <w:r w:rsidRPr="00550D6A">
        <w:rPr>
          <w:rFonts w:ascii="Times New Roman" w:hAnsi="Times New Roman"/>
          <w:sz w:val="24"/>
          <w:szCs w:val="24"/>
        </w:rPr>
        <w:t>%);</w:t>
      </w:r>
    </w:p>
    <w:p w:rsidR="00550D6A" w:rsidRPr="00550D6A" w:rsidRDefault="00550D6A" w:rsidP="00550D6A">
      <w:pPr>
        <w:pStyle w:val="a3"/>
        <w:numPr>
          <w:ilvl w:val="0"/>
          <w:numId w:val="43"/>
        </w:numPr>
        <w:spacing w:after="0" w:line="360" w:lineRule="auto"/>
        <w:ind w:left="0" w:firstLine="709"/>
        <w:jc w:val="both"/>
        <w:rPr>
          <w:rFonts w:ascii="Times New Roman" w:hAnsi="Times New Roman"/>
          <w:sz w:val="24"/>
          <w:szCs w:val="24"/>
        </w:rPr>
      </w:pPr>
      <w:r w:rsidRPr="00550D6A">
        <w:rPr>
          <w:rFonts w:ascii="Times New Roman" w:hAnsi="Times New Roman"/>
          <w:sz w:val="24"/>
          <w:szCs w:val="24"/>
        </w:rPr>
        <w:t>знание принцип</w:t>
      </w:r>
      <w:r>
        <w:rPr>
          <w:rFonts w:ascii="Times New Roman" w:hAnsi="Times New Roman"/>
          <w:sz w:val="24"/>
          <w:szCs w:val="24"/>
        </w:rPr>
        <w:t>ов адресации в сети Интернет (88</w:t>
      </w:r>
      <w:r w:rsidRPr="00550D6A">
        <w:rPr>
          <w:rFonts w:ascii="Times New Roman" w:hAnsi="Times New Roman"/>
          <w:sz w:val="24"/>
          <w:szCs w:val="24"/>
        </w:rPr>
        <w:t>,</w:t>
      </w:r>
      <w:r>
        <w:rPr>
          <w:rFonts w:ascii="Times New Roman" w:hAnsi="Times New Roman"/>
          <w:sz w:val="24"/>
          <w:szCs w:val="24"/>
        </w:rPr>
        <w:t>6</w:t>
      </w:r>
      <w:r w:rsidRPr="00550D6A">
        <w:rPr>
          <w:rFonts w:ascii="Times New Roman" w:hAnsi="Times New Roman"/>
          <w:sz w:val="24"/>
          <w:szCs w:val="24"/>
        </w:rPr>
        <w:t>%);</w:t>
      </w:r>
    </w:p>
    <w:p w:rsidR="00550D6A" w:rsidRPr="00550D6A" w:rsidRDefault="00550D6A" w:rsidP="00550D6A">
      <w:pPr>
        <w:pStyle w:val="a3"/>
        <w:numPr>
          <w:ilvl w:val="0"/>
          <w:numId w:val="43"/>
        </w:numPr>
        <w:spacing w:after="0" w:line="360" w:lineRule="auto"/>
        <w:ind w:left="0" w:firstLine="709"/>
        <w:jc w:val="both"/>
        <w:rPr>
          <w:rFonts w:ascii="Times New Roman" w:hAnsi="Times New Roman"/>
          <w:sz w:val="24"/>
          <w:szCs w:val="24"/>
        </w:rPr>
      </w:pPr>
      <w:r w:rsidRPr="00550D6A">
        <w:rPr>
          <w:rFonts w:ascii="Times New Roman" w:hAnsi="Times New Roman"/>
          <w:sz w:val="24"/>
          <w:szCs w:val="24"/>
        </w:rPr>
        <w:t>умение анализировать информацию, представленную в виде схем (8</w:t>
      </w:r>
      <w:r>
        <w:rPr>
          <w:rFonts w:ascii="Times New Roman" w:hAnsi="Times New Roman"/>
          <w:sz w:val="24"/>
          <w:szCs w:val="24"/>
        </w:rPr>
        <w:t>1</w:t>
      </w:r>
      <w:r w:rsidRPr="00550D6A">
        <w:rPr>
          <w:rFonts w:ascii="Times New Roman" w:hAnsi="Times New Roman"/>
          <w:sz w:val="24"/>
          <w:szCs w:val="24"/>
        </w:rPr>
        <w:t>,</w:t>
      </w:r>
      <w:r>
        <w:rPr>
          <w:rFonts w:ascii="Times New Roman" w:hAnsi="Times New Roman"/>
          <w:sz w:val="24"/>
          <w:szCs w:val="24"/>
        </w:rPr>
        <w:t>7</w:t>
      </w:r>
      <w:r w:rsidRPr="00550D6A">
        <w:rPr>
          <w:rFonts w:ascii="Times New Roman" w:hAnsi="Times New Roman"/>
          <w:sz w:val="24"/>
          <w:szCs w:val="24"/>
        </w:rPr>
        <w:t>%)</w:t>
      </w:r>
    </w:p>
    <w:p w:rsidR="00550D6A" w:rsidRPr="00550D6A" w:rsidRDefault="00550D6A" w:rsidP="00550D6A">
      <w:pPr>
        <w:pStyle w:val="a3"/>
        <w:numPr>
          <w:ilvl w:val="0"/>
          <w:numId w:val="43"/>
        </w:numPr>
        <w:spacing w:after="0" w:line="360" w:lineRule="auto"/>
        <w:ind w:left="0" w:firstLine="709"/>
        <w:jc w:val="both"/>
        <w:rPr>
          <w:rFonts w:ascii="Times New Roman" w:hAnsi="Times New Roman"/>
          <w:sz w:val="24"/>
          <w:szCs w:val="24"/>
        </w:rPr>
      </w:pPr>
      <w:r w:rsidRPr="00550D6A">
        <w:rPr>
          <w:rFonts w:ascii="Times New Roman" w:hAnsi="Times New Roman"/>
          <w:sz w:val="24"/>
          <w:szCs w:val="24"/>
        </w:rPr>
        <w:t>поиск информации в файлах и каталогах компьютера (7</w:t>
      </w:r>
      <w:r>
        <w:rPr>
          <w:rFonts w:ascii="Times New Roman" w:hAnsi="Times New Roman"/>
          <w:sz w:val="24"/>
          <w:szCs w:val="24"/>
        </w:rPr>
        <w:t>4</w:t>
      </w:r>
      <w:r w:rsidRPr="00550D6A">
        <w:rPr>
          <w:rFonts w:ascii="Times New Roman" w:hAnsi="Times New Roman"/>
          <w:sz w:val="24"/>
          <w:szCs w:val="24"/>
        </w:rPr>
        <w:t>,</w:t>
      </w:r>
      <w:r>
        <w:rPr>
          <w:rFonts w:ascii="Times New Roman" w:hAnsi="Times New Roman"/>
          <w:sz w:val="24"/>
          <w:szCs w:val="24"/>
        </w:rPr>
        <w:t>4</w:t>
      </w:r>
      <w:r w:rsidRPr="00550D6A">
        <w:rPr>
          <w:rFonts w:ascii="Times New Roman" w:hAnsi="Times New Roman"/>
          <w:sz w:val="24"/>
          <w:szCs w:val="24"/>
        </w:rPr>
        <w:t>%).</w:t>
      </w:r>
    </w:p>
    <w:p w:rsidR="00550D6A" w:rsidRPr="00550D6A" w:rsidRDefault="00550D6A" w:rsidP="00550D6A">
      <w:pPr>
        <w:spacing w:line="360" w:lineRule="auto"/>
        <w:ind w:firstLine="709"/>
        <w:jc w:val="both"/>
      </w:pPr>
      <w:r w:rsidRPr="00550D6A">
        <w:t xml:space="preserve">В целом процент выполнения всех заданий </w:t>
      </w:r>
      <w:r w:rsidRPr="00550D6A">
        <w:rPr>
          <w:b/>
        </w:rPr>
        <w:t>базового</w:t>
      </w:r>
      <w:r w:rsidRPr="00550D6A">
        <w:t xml:space="preserve"> уров</w:t>
      </w:r>
      <w:r>
        <w:t>ня сложности составил более 5</w:t>
      </w:r>
      <w:r w:rsidRPr="00550D6A">
        <w:t>0%, кроме задания №</w:t>
      </w:r>
      <w:r>
        <w:t xml:space="preserve"> </w:t>
      </w:r>
      <w:r w:rsidRPr="00550D6A">
        <w:t>6 (формально исполнять алгоритмы, записанные на языке программирования). По заданию №</w:t>
      </w:r>
      <w:r>
        <w:t xml:space="preserve"> </w:t>
      </w:r>
      <w:r w:rsidRPr="00550D6A">
        <w:t>6 средний процент выполнения составил 43,6%.</w:t>
      </w:r>
    </w:p>
    <w:p w:rsidR="00550D6A" w:rsidRPr="00550D6A" w:rsidRDefault="00550D6A" w:rsidP="00550D6A">
      <w:pPr>
        <w:spacing w:line="360" w:lineRule="auto"/>
        <w:ind w:firstLine="720"/>
        <w:jc w:val="both"/>
      </w:pPr>
      <w:r w:rsidRPr="00550D6A">
        <w:t>Недостаточно усвоенными из заданий базового уровня оказались те, где было необходимо определить записать числа в различных системах счисления (</w:t>
      </w:r>
      <w:r>
        <w:t>60</w:t>
      </w:r>
      <w:r w:rsidRPr="00550D6A">
        <w:t>,</w:t>
      </w:r>
      <w:r>
        <w:t>6</w:t>
      </w:r>
      <w:r w:rsidRPr="00550D6A">
        <w:t>%).</w:t>
      </w:r>
    </w:p>
    <w:p w:rsidR="00550D6A" w:rsidRPr="00550D6A" w:rsidRDefault="00550D6A" w:rsidP="00550D6A">
      <w:pPr>
        <w:spacing w:line="360" w:lineRule="auto"/>
        <w:ind w:firstLine="720"/>
        <w:jc w:val="both"/>
      </w:pPr>
      <w:r w:rsidRPr="00550D6A">
        <w:t xml:space="preserve">С заданиями </w:t>
      </w:r>
      <w:r w:rsidRPr="00550D6A">
        <w:rPr>
          <w:b/>
        </w:rPr>
        <w:t>повышенного</w:t>
      </w:r>
      <w:r w:rsidRPr="00550D6A">
        <w:t xml:space="preserve"> уровня сложности учащиеся, получившие оценку «5», справились на 89,9%; получившие оценку «4» - на </w:t>
      </w:r>
      <w:r>
        <w:t>71,6</w:t>
      </w:r>
      <w:r w:rsidRPr="00550D6A">
        <w:t>%; получившие оценку «3» - на 4</w:t>
      </w:r>
      <w:r>
        <w:t>6</w:t>
      </w:r>
      <w:r w:rsidRPr="00550D6A">
        <w:t>,</w:t>
      </w:r>
      <w:r>
        <w:t>5</w:t>
      </w:r>
      <w:r w:rsidRPr="00550D6A">
        <w:t>%; получившие оценку «2» - на 1</w:t>
      </w:r>
      <w:r>
        <w:t>0</w:t>
      </w:r>
      <w:r w:rsidRPr="00550D6A">
        <w:t>,</w:t>
      </w:r>
      <w:r>
        <w:t>6</w:t>
      </w:r>
      <w:r w:rsidRPr="00550D6A">
        <w:t>%.</w:t>
      </w:r>
    </w:p>
    <w:p w:rsidR="00550D6A" w:rsidRPr="00550D6A" w:rsidRDefault="00550D6A" w:rsidP="00550D6A">
      <w:pPr>
        <w:spacing w:line="360" w:lineRule="auto"/>
        <w:ind w:firstLine="720"/>
        <w:jc w:val="both"/>
      </w:pPr>
      <w:r w:rsidRPr="00550D6A">
        <w:t>Среди заданий этого уровня наименее усвоенным оказалось задание на понимание принцип</w:t>
      </w:r>
      <w:r w:rsidR="00826EBB">
        <w:t>ов поиска информации в Интернете - 51,7%</w:t>
      </w:r>
    </w:p>
    <w:p w:rsidR="00550D6A" w:rsidRPr="00550D6A" w:rsidRDefault="00550D6A" w:rsidP="00550D6A">
      <w:pPr>
        <w:spacing w:line="360" w:lineRule="auto"/>
        <w:ind w:firstLine="720"/>
        <w:jc w:val="both"/>
      </w:pPr>
      <w:proofErr w:type="gramStart"/>
      <w:r w:rsidRPr="00550D6A">
        <w:t xml:space="preserve">Выполнение заданий </w:t>
      </w:r>
      <w:r w:rsidRPr="00550D6A">
        <w:rPr>
          <w:b/>
        </w:rPr>
        <w:t>высокого</w:t>
      </w:r>
      <w:r w:rsidRPr="00550D6A">
        <w:t xml:space="preserve"> уровня сложности составляет </w:t>
      </w:r>
      <w:r w:rsidR="00826EBB">
        <w:t>31,9</w:t>
      </w:r>
      <w:r w:rsidRPr="00550D6A">
        <w:t>%. Это на 1,</w:t>
      </w:r>
      <w:r w:rsidR="00826EBB">
        <w:t>5</w:t>
      </w:r>
      <w:r w:rsidRPr="00550D6A">
        <w:t xml:space="preserve">% хуже, чем в 2022 г. </w:t>
      </w:r>
      <w:r w:rsidR="00826EBB">
        <w:t xml:space="preserve">С заданием 14, </w:t>
      </w:r>
      <w:r w:rsidR="00826EBB" w:rsidRPr="00826EBB">
        <w:t>Умение проводить обработку большого массива данных с использованием средств электронной таблицы</w:t>
      </w:r>
      <w:r w:rsidR="00826EBB">
        <w:t xml:space="preserve">, группа учащихся, получивших «2» - справилась на 0%. </w:t>
      </w:r>
      <w:r w:rsidRPr="00550D6A">
        <w:t xml:space="preserve">Для </w:t>
      </w:r>
      <w:r w:rsidR="00826EBB">
        <w:t xml:space="preserve">категорий учащихся, получивших отметку «3» и «4» </w:t>
      </w:r>
      <w:r w:rsidRPr="00550D6A">
        <w:t xml:space="preserve">затруднение вызвало задание, требующее умения создавать и выполнять программы для </w:t>
      </w:r>
      <w:r w:rsidRPr="00550D6A">
        <w:lastRenderedPageBreak/>
        <w:t>заданного исполнителя (вариант 15.1) или на</w:t>
      </w:r>
      <w:proofErr w:type="gramEnd"/>
      <w:r w:rsidRPr="00550D6A">
        <w:t xml:space="preserve"> универсальном </w:t>
      </w:r>
      <w:proofErr w:type="gramStart"/>
      <w:r w:rsidRPr="00550D6A">
        <w:t>языке</w:t>
      </w:r>
      <w:proofErr w:type="gramEnd"/>
      <w:r w:rsidRPr="00550D6A">
        <w:t xml:space="preserve"> программирования (вариант задания 15.2). Даже среди тех, кто получил оценку «5», с ним справились только 73,3%. </w:t>
      </w:r>
    </w:p>
    <w:p w:rsidR="00022E68" w:rsidRDefault="00022E68" w:rsidP="00D116BF">
      <w:pPr>
        <w:ind w:firstLine="539"/>
        <w:jc w:val="both"/>
      </w:pPr>
    </w:p>
    <w:p w:rsidR="00B155D3" w:rsidRPr="00146CF9" w:rsidRDefault="00B155D3" w:rsidP="00146CF9">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2.</w:t>
      </w:r>
      <w:r w:rsidR="005F2021" w:rsidRPr="00146CF9">
        <w:rPr>
          <w:rFonts w:ascii="Times New Roman" w:eastAsia="Times New Roman" w:hAnsi="Times New Roman"/>
          <w:b/>
          <w:sz w:val="24"/>
          <w:szCs w:val="24"/>
          <w:lang w:eastAsia="ru-RU"/>
        </w:rPr>
        <w:t>3</w:t>
      </w:r>
      <w:r w:rsidRPr="00146CF9">
        <w:rPr>
          <w:rFonts w:ascii="Times New Roman" w:eastAsia="Times New Roman" w:hAnsi="Times New Roman"/>
          <w:b/>
          <w:sz w:val="24"/>
          <w:szCs w:val="24"/>
          <w:lang w:eastAsia="ru-RU"/>
        </w:rPr>
        <w:t>.</w:t>
      </w:r>
      <w:r w:rsidR="00903AC5" w:rsidRPr="00146CF9">
        <w:rPr>
          <w:rFonts w:ascii="Times New Roman" w:eastAsia="Times New Roman" w:hAnsi="Times New Roman"/>
          <w:b/>
          <w:sz w:val="24"/>
          <w:szCs w:val="24"/>
          <w:lang w:eastAsia="ru-RU"/>
        </w:rPr>
        <w:t>3</w:t>
      </w:r>
      <w:r w:rsidRPr="00146CF9">
        <w:rPr>
          <w:rFonts w:ascii="Times New Roman" w:eastAsia="Times New Roman" w:hAnsi="Times New Roman"/>
          <w:b/>
          <w:sz w:val="24"/>
          <w:szCs w:val="24"/>
          <w:lang w:eastAsia="ru-RU"/>
        </w:rPr>
        <w:t xml:space="preserve">. Содержательный анализ выполнения заданий </w:t>
      </w:r>
      <w:r w:rsidR="00EB7C8C">
        <w:rPr>
          <w:rFonts w:ascii="Times New Roman" w:eastAsia="Times New Roman" w:hAnsi="Times New Roman"/>
          <w:b/>
          <w:sz w:val="24"/>
          <w:szCs w:val="24"/>
          <w:lang w:eastAsia="ru-RU"/>
        </w:rPr>
        <w:t>КИМ ОГЭ</w:t>
      </w:r>
    </w:p>
    <w:p w:rsidR="00D54EE2" w:rsidRPr="00D54EE2" w:rsidRDefault="00D54EE2" w:rsidP="006805C0">
      <w:pPr>
        <w:ind w:firstLine="852"/>
        <w:contextualSpacing/>
        <w:jc w:val="both"/>
        <w:rPr>
          <w:b/>
          <w:iCs/>
        </w:rPr>
      </w:pPr>
    </w:p>
    <w:p w:rsidR="008D2B24" w:rsidRPr="008D2B24" w:rsidRDefault="008D2B24" w:rsidP="008D2B24">
      <w:pPr>
        <w:autoSpaceDE w:val="0"/>
        <w:autoSpaceDN w:val="0"/>
        <w:adjustRightInd w:val="0"/>
        <w:spacing w:line="360" w:lineRule="auto"/>
        <w:ind w:firstLine="720"/>
        <w:jc w:val="both"/>
        <w:rPr>
          <w:color w:val="000000"/>
        </w:rPr>
      </w:pPr>
      <w:r w:rsidRPr="008D2B24">
        <w:rPr>
          <w:color w:val="000000"/>
        </w:rPr>
        <w:t xml:space="preserve">Средний процент выполнения </w:t>
      </w:r>
      <w:r w:rsidR="00BB1FA2">
        <w:rPr>
          <w:color w:val="000000"/>
        </w:rPr>
        <w:t xml:space="preserve">всех заданий КИМ </w:t>
      </w:r>
      <w:r w:rsidRPr="008D2B24">
        <w:rPr>
          <w:color w:val="000000"/>
        </w:rPr>
        <w:t>составляет 6</w:t>
      </w:r>
      <w:r w:rsidR="00505540">
        <w:rPr>
          <w:color w:val="000000"/>
        </w:rPr>
        <w:t>5,7</w:t>
      </w:r>
      <w:r w:rsidRPr="008D2B24">
        <w:rPr>
          <w:color w:val="000000"/>
        </w:rPr>
        <w:t xml:space="preserve">%. Но есть элементы, выполнение которых существенно ниже, по сравнению с другими. Они требуют повышенного </w:t>
      </w:r>
      <w:r w:rsidR="00BB1FA2" w:rsidRPr="008D2B24">
        <w:rPr>
          <w:color w:val="000000"/>
        </w:rPr>
        <w:t>внимания,</w:t>
      </w:r>
      <w:r w:rsidRPr="008D2B24">
        <w:rPr>
          <w:color w:val="000000"/>
        </w:rPr>
        <w:t xml:space="preserve"> как со стороны учащихся, так и со стороны педагогов. </w:t>
      </w:r>
    </w:p>
    <w:p w:rsidR="008D2B24" w:rsidRPr="008D2B24" w:rsidRDefault="008D2B24" w:rsidP="008D2B24">
      <w:pPr>
        <w:pStyle w:val="a3"/>
        <w:spacing w:after="0" w:line="360" w:lineRule="auto"/>
        <w:ind w:left="0"/>
        <w:jc w:val="both"/>
        <w:rPr>
          <w:rFonts w:ascii="Times New Roman" w:eastAsia="Times New Roman" w:hAnsi="Times New Roman"/>
          <w:b/>
          <w:sz w:val="24"/>
          <w:szCs w:val="24"/>
          <w:lang w:eastAsia="ru-RU"/>
        </w:rPr>
      </w:pPr>
      <w:r w:rsidRPr="008D2B24">
        <w:rPr>
          <w:rFonts w:ascii="Times New Roman" w:hAnsi="Times New Roman"/>
          <w:color w:val="000000"/>
          <w:sz w:val="24"/>
          <w:szCs w:val="24"/>
        </w:rPr>
        <w:t>Если рассматривать задания, проверяющие один и тот же элемент содержания, группами участников с разным уровнем подготовки, то наблюдается практически параллельность кривых графиков. Это говорит о том, что задания вызывали затруднения или решались успешно всеми категориями учащихся. Визуально данные представлены на диаграмме ниже.</w:t>
      </w:r>
    </w:p>
    <w:p w:rsidR="008D2B24" w:rsidRDefault="008D2B24" w:rsidP="002178E5">
      <w:pPr>
        <w:pStyle w:val="a3"/>
        <w:spacing w:after="0" w:line="240" w:lineRule="auto"/>
        <w:ind w:left="0"/>
        <w:jc w:val="both"/>
        <w:rPr>
          <w:rFonts w:ascii="Times New Roman" w:eastAsia="Times New Roman" w:hAnsi="Times New Roman"/>
          <w:b/>
          <w:sz w:val="24"/>
          <w:szCs w:val="24"/>
          <w:lang w:eastAsia="ru-RU"/>
        </w:rPr>
      </w:pPr>
      <w:r w:rsidRPr="008D2B24">
        <w:rPr>
          <w:noProof/>
          <w:lang w:eastAsia="ru-RU"/>
        </w:rPr>
        <w:drawing>
          <wp:inline distT="0" distB="0" distL="0" distR="0">
            <wp:extent cx="5867400" cy="320040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867400" cy="3200400"/>
                    </a:xfrm>
                    <a:prstGeom prst="rect">
                      <a:avLst/>
                    </a:prstGeom>
                    <a:noFill/>
                    <a:ln w="9525">
                      <a:noFill/>
                      <a:miter lim="800000"/>
                      <a:headEnd/>
                      <a:tailEnd/>
                    </a:ln>
                  </pic:spPr>
                </pic:pic>
              </a:graphicData>
            </a:graphic>
          </wp:inline>
        </w:drawing>
      </w:r>
    </w:p>
    <w:p w:rsidR="008D2B24" w:rsidRDefault="008D2B24" w:rsidP="002178E5">
      <w:pPr>
        <w:pStyle w:val="a3"/>
        <w:spacing w:after="0" w:line="240" w:lineRule="auto"/>
        <w:ind w:left="0"/>
        <w:jc w:val="both"/>
        <w:rPr>
          <w:rFonts w:ascii="Times New Roman" w:eastAsia="Times New Roman" w:hAnsi="Times New Roman"/>
          <w:b/>
          <w:sz w:val="24"/>
          <w:szCs w:val="24"/>
          <w:lang w:eastAsia="ru-RU"/>
        </w:rPr>
      </w:pPr>
    </w:p>
    <w:p w:rsidR="008D2B24" w:rsidRPr="008D2B24" w:rsidRDefault="008D2B24" w:rsidP="008D2B24">
      <w:pPr>
        <w:shd w:val="clear" w:color="auto" w:fill="FFFFFF"/>
        <w:spacing w:line="360" w:lineRule="auto"/>
        <w:ind w:firstLine="720"/>
        <w:jc w:val="both"/>
        <w:rPr>
          <w:rFonts w:eastAsia="Times New Roman"/>
          <w:color w:val="000000"/>
        </w:rPr>
      </w:pPr>
      <w:r w:rsidRPr="008D2B24">
        <w:t>Первое задание, которое вызвало массовое затруднение – это задание №</w:t>
      </w:r>
      <w:r w:rsidR="00505540">
        <w:t xml:space="preserve"> </w:t>
      </w:r>
      <w:r w:rsidRPr="008D2B24">
        <w:t xml:space="preserve">6 «формально исполнять алгоритмы, записанные на языке программирования». С первого взгляда такие задачи не сложны, относятся к базовому уровню, и должны успешно решаться большинством учеников. Задача № 6 требует хорошего понимания алгоритма и навыков чтения программного кода. Из графика видно, что это задание западает у всех групп участников. В классах без профильной подготовки трудно выделить достаточное количество часов на формирование соответствующих знаний и умений. </w:t>
      </w:r>
      <w:r w:rsidRPr="008D2B24">
        <w:rPr>
          <w:rFonts w:eastAsia="Times New Roman"/>
          <w:color w:val="000000"/>
        </w:rPr>
        <w:t>При выполнении заданий этой линии</w:t>
      </w:r>
      <w:r>
        <w:rPr>
          <w:rFonts w:eastAsia="Times New Roman"/>
          <w:color w:val="000000"/>
        </w:rPr>
        <w:t xml:space="preserve"> </w:t>
      </w:r>
      <w:r w:rsidRPr="008D2B24">
        <w:rPr>
          <w:rFonts w:eastAsia="Times New Roman"/>
          <w:color w:val="000000"/>
        </w:rPr>
        <w:t>важно</w:t>
      </w:r>
      <w:r>
        <w:rPr>
          <w:rFonts w:eastAsia="Times New Roman"/>
          <w:color w:val="000000"/>
        </w:rPr>
        <w:t xml:space="preserve"> </w:t>
      </w:r>
      <w:r w:rsidRPr="008D2B24">
        <w:rPr>
          <w:rFonts w:eastAsia="Times New Roman"/>
          <w:color w:val="000000"/>
        </w:rPr>
        <w:t>не</w:t>
      </w:r>
      <w:r>
        <w:rPr>
          <w:rFonts w:eastAsia="Times New Roman"/>
          <w:color w:val="000000"/>
        </w:rPr>
        <w:t xml:space="preserve"> </w:t>
      </w:r>
      <w:r w:rsidRPr="008D2B24">
        <w:rPr>
          <w:rFonts w:eastAsia="Times New Roman"/>
          <w:color w:val="000000"/>
        </w:rPr>
        <w:t>перепутать</w:t>
      </w:r>
      <w:r>
        <w:rPr>
          <w:rFonts w:eastAsia="Times New Roman"/>
          <w:color w:val="000000"/>
        </w:rPr>
        <w:t xml:space="preserve"> </w:t>
      </w:r>
      <w:r w:rsidRPr="008D2B24">
        <w:rPr>
          <w:rFonts w:eastAsia="Times New Roman"/>
          <w:color w:val="000000"/>
        </w:rPr>
        <w:t>логические операции в  условии</w:t>
      </w:r>
      <w:r>
        <w:rPr>
          <w:rFonts w:eastAsia="Times New Roman"/>
          <w:color w:val="000000"/>
        </w:rPr>
        <w:t xml:space="preserve"> </w:t>
      </w:r>
      <w:r w:rsidRPr="008D2B24">
        <w:rPr>
          <w:rFonts w:eastAsia="Times New Roman"/>
          <w:color w:val="000000"/>
        </w:rPr>
        <w:t>(дизъюнкцию с конъюнкцией)</w:t>
      </w:r>
      <w:proofErr w:type="gramStart"/>
      <w:r w:rsidRPr="008D2B24">
        <w:rPr>
          <w:rFonts w:eastAsia="Times New Roman"/>
          <w:color w:val="000000"/>
        </w:rPr>
        <w:t>,п</w:t>
      </w:r>
      <w:proofErr w:type="gramEnd"/>
      <w:r w:rsidRPr="008D2B24">
        <w:rPr>
          <w:rFonts w:eastAsia="Times New Roman"/>
          <w:color w:val="000000"/>
        </w:rPr>
        <w:t>равильноопределить,какаяветвьусловногооператоравыполняетсяприистин</w:t>
      </w:r>
      <w:r w:rsidRPr="008D2B24">
        <w:rPr>
          <w:rFonts w:eastAsia="Times New Roman"/>
          <w:color w:val="000000"/>
        </w:rPr>
        <w:lastRenderedPageBreak/>
        <w:t>номусловии,атакжебытьвнимательнымиправильновыполнить строгое / нестрогое</w:t>
      </w:r>
      <w:r>
        <w:rPr>
          <w:rFonts w:eastAsia="Times New Roman"/>
          <w:color w:val="000000"/>
        </w:rPr>
        <w:t xml:space="preserve"> </w:t>
      </w:r>
      <w:r w:rsidRPr="008D2B24">
        <w:rPr>
          <w:rFonts w:eastAsia="Times New Roman"/>
          <w:color w:val="000000"/>
        </w:rPr>
        <w:t>сравнение (если</w:t>
      </w:r>
      <w:r>
        <w:rPr>
          <w:rFonts w:eastAsia="Times New Roman"/>
          <w:color w:val="000000"/>
        </w:rPr>
        <w:t xml:space="preserve"> </w:t>
      </w:r>
      <w:r w:rsidRPr="008D2B24">
        <w:rPr>
          <w:rFonts w:eastAsia="Times New Roman"/>
          <w:color w:val="000000"/>
        </w:rPr>
        <w:t>но есть).</w:t>
      </w:r>
    </w:p>
    <w:p w:rsidR="008D2B24" w:rsidRPr="00397B93" w:rsidRDefault="008D2B24" w:rsidP="008D2B24">
      <w:pPr>
        <w:shd w:val="clear" w:color="auto" w:fill="FFFFFF"/>
        <w:spacing w:line="360" w:lineRule="auto"/>
        <w:ind w:firstLine="720"/>
        <w:rPr>
          <w:rFonts w:eastAsia="Times New Roman"/>
          <w:color w:val="000000"/>
        </w:rPr>
      </w:pPr>
      <w:r w:rsidRPr="00397B93">
        <w:rPr>
          <w:rFonts w:eastAsia="Times New Roman"/>
          <w:color w:val="000000"/>
        </w:rPr>
        <w:t>Задание №</w:t>
      </w:r>
      <w:r w:rsidR="00505540">
        <w:rPr>
          <w:rFonts w:eastAsia="Times New Roman"/>
          <w:color w:val="000000"/>
        </w:rPr>
        <w:t xml:space="preserve"> </w:t>
      </w:r>
      <w:r w:rsidRPr="00397B93">
        <w:rPr>
          <w:rFonts w:eastAsia="Times New Roman"/>
          <w:color w:val="000000"/>
        </w:rPr>
        <w:t>10 проверяло умение записывать числа в различных системах счисления, многие</w:t>
      </w:r>
      <w:r>
        <w:rPr>
          <w:rFonts w:eastAsia="Times New Roman"/>
          <w:color w:val="000000"/>
        </w:rPr>
        <w:t xml:space="preserve"> </w:t>
      </w:r>
      <w:r w:rsidRPr="00397B93">
        <w:rPr>
          <w:rFonts w:eastAsia="Times New Roman"/>
          <w:color w:val="000000"/>
        </w:rPr>
        <w:t>выпускники не владеют алгоритмами пере</w:t>
      </w:r>
      <w:r>
        <w:rPr>
          <w:rFonts w:eastAsia="Times New Roman"/>
          <w:color w:val="000000"/>
        </w:rPr>
        <w:t>вода чисел, процент выполнения 60</w:t>
      </w:r>
      <w:r w:rsidRPr="00397B93">
        <w:rPr>
          <w:rFonts w:eastAsia="Times New Roman"/>
          <w:color w:val="000000"/>
        </w:rPr>
        <w:t>,</w:t>
      </w:r>
      <w:r>
        <w:rPr>
          <w:rFonts w:eastAsia="Times New Roman"/>
          <w:color w:val="000000"/>
        </w:rPr>
        <w:t>6</w:t>
      </w:r>
      <w:r w:rsidRPr="00397B93">
        <w:rPr>
          <w:rFonts w:eastAsia="Times New Roman"/>
          <w:color w:val="000000"/>
        </w:rPr>
        <w:t>. Большинство ошибок</w:t>
      </w:r>
      <w:r>
        <w:rPr>
          <w:rFonts w:eastAsia="Times New Roman"/>
          <w:color w:val="000000"/>
        </w:rPr>
        <w:t xml:space="preserve"> </w:t>
      </w:r>
      <w:r w:rsidRPr="00397B93">
        <w:rPr>
          <w:rFonts w:eastAsia="Times New Roman"/>
          <w:color w:val="000000"/>
        </w:rPr>
        <w:t>при</w:t>
      </w:r>
      <w:r>
        <w:rPr>
          <w:rFonts w:eastAsia="Times New Roman"/>
          <w:color w:val="000000"/>
        </w:rPr>
        <w:t xml:space="preserve"> </w:t>
      </w:r>
      <w:r w:rsidRPr="00397B93">
        <w:rPr>
          <w:rFonts w:eastAsia="Times New Roman"/>
          <w:color w:val="000000"/>
        </w:rPr>
        <w:t>выполнении</w:t>
      </w:r>
      <w:r>
        <w:rPr>
          <w:rFonts w:eastAsia="Times New Roman"/>
          <w:color w:val="000000"/>
        </w:rPr>
        <w:t xml:space="preserve"> </w:t>
      </w:r>
      <w:r w:rsidRPr="00397B93">
        <w:rPr>
          <w:rFonts w:eastAsia="Times New Roman"/>
          <w:color w:val="000000"/>
        </w:rPr>
        <w:t>заданий</w:t>
      </w:r>
      <w:r>
        <w:rPr>
          <w:rFonts w:eastAsia="Times New Roman"/>
          <w:color w:val="000000"/>
        </w:rPr>
        <w:t xml:space="preserve"> </w:t>
      </w:r>
      <w:r w:rsidRPr="00397B93">
        <w:rPr>
          <w:rFonts w:eastAsia="Times New Roman"/>
          <w:color w:val="000000"/>
        </w:rPr>
        <w:t>этой</w:t>
      </w:r>
      <w:r>
        <w:rPr>
          <w:rFonts w:eastAsia="Times New Roman"/>
          <w:color w:val="000000"/>
        </w:rPr>
        <w:t xml:space="preserve"> </w:t>
      </w:r>
      <w:r w:rsidRPr="00397B93">
        <w:rPr>
          <w:rFonts w:eastAsia="Times New Roman"/>
          <w:color w:val="000000"/>
        </w:rPr>
        <w:t>линии</w:t>
      </w:r>
      <w:r>
        <w:rPr>
          <w:rFonts w:eastAsia="Times New Roman"/>
          <w:color w:val="000000"/>
        </w:rPr>
        <w:t xml:space="preserve"> </w:t>
      </w:r>
      <w:r w:rsidRPr="00397B93">
        <w:rPr>
          <w:rFonts w:eastAsia="Times New Roman"/>
          <w:color w:val="000000"/>
        </w:rPr>
        <w:t>происходит</w:t>
      </w:r>
      <w:r>
        <w:rPr>
          <w:rFonts w:eastAsia="Times New Roman"/>
          <w:color w:val="000000"/>
        </w:rPr>
        <w:t xml:space="preserve"> </w:t>
      </w:r>
      <w:r w:rsidRPr="00397B93">
        <w:rPr>
          <w:rFonts w:eastAsia="Times New Roman"/>
          <w:color w:val="000000"/>
        </w:rPr>
        <w:t>из</w:t>
      </w:r>
      <w:r>
        <w:rPr>
          <w:rFonts w:eastAsia="Times New Roman"/>
          <w:color w:val="000000"/>
        </w:rPr>
        <w:t>-</w:t>
      </w:r>
      <w:r w:rsidRPr="00397B93">
        <w:rPr>
          <w:rFonts w:eastAsia="Times New Roman"/>
          <w:color w:val="000000"/>
        </w:rPr>
        <w:t>за</w:t>
      </w:r>
      <w:r>
        <w:rPr>
          <w:rFonts w:eastAsia="Times New Roman"/>
          <w:color w:val="000000"/>
        </w:rPr>
        <w:t xml:space="preserve"> </w:t>
      </w:r>
      <w:r w:rsidRPr="00397B93">
        <w:rPr>
          <w:rFonts w:eastAsia="Times New Roman"/>
          <w:color w:val="000000"/>
        </w:rPr>
        <w:t>неверных</w:t>
      </w:r>
      <w:r>
        <w:rPr>
          <w:rFonts w:eastAsia="Times New Roman"/>
          <w:color w:val="000000"/>
        </w:rPr>
        <w:t xml:space="preserve"> </w:t>
      </w:r>
      <w:r w:rsidRPr="00397B93">
        <w:rPr>
          <w:rFonts w:eastAsia="Times New Roman"/>
          <w:color w:val="000000"/>
        </w:rPr>
        <w:t>действий</w:t>
      </w:r>
      <w:r>
        <w:rPr>
          <w:rFonts w:eastAsia="Times New Roman"/>
          <w:color w:val="000000"/>
        </w:rPr>
        <w:t xml:space="preserve"> </w:t>
      </w:r>
      <w:r w:rsidRPr="00397B93">
        <w:rPr>
          <w:rFonts w:eastAsia="Times New Roman"/>
          <w:color w:val="000000"/>
        </w:rPr>
        <w:t>при</w:t>
      </w:r>
      <w:r>
        <w:rPr>
          <w:rFonts w:eastAsia="Times New Roman"/>
          <w:color w:val="000000"/>
        </w:rPr>
        <w:t xml:space="preserve"> </w:t>
      </w:r>
      <w:r w:rsidRPr="00397B93">
        <w:rPr>
          <w:rFonts w:eastAsia="Times New Roman"/>
          <w:color w:val="000000"/>
        </w:rPr>
        <w:t>переводе</w:t>
      </w:r>
      <w:r>
        <w:rPr>
          <w:rFonts w:eastAsia="Times New Roman"/>
          <w:color w:val="000000"/>
        </w:rPr>
        <w:t xml:space="preserve"> </w:t>
      </w:r>
      <w:r w:rsidRPr="00397B93">
        <w:rPr>
          <w:rFonts w:eastAsia="Times New Roman"/>
          <w:color w:val="000000"/>
        </w:rPr>
        <w:t>из</w:t>
      </w:r>
      <w:r>
        <w:rPr>
          <w:rFonts w:eastAsia="Times New Roman"/>
          <w:color w:val="000000"/>
        </w:rPr>
        <w:t xml:space="preserve"> </w:t>
      </w:r>
      <w:r w:rsidRPr="00397B93">
        <w:rPr>
          <w:rFonts w:eastAsia="Times New Roman"/>
          <w:color w:val="000000"/>
        </w:rPr>
        <w:t>одной</w:t>
      </w:r>
      <w:r>
        <w:rPr>
          <w:rFonts w:eastAsia="Times New Roman"/>
          <w:color w:val="000000"/>
        </w:rPr>
        <w:t xml:space="preserve"> </w:t>
      </w:r>
      <w:r w:rsidRPr="00397B93">
        <w:rPr>
          <w:rFonts w:eastAsia="Times New Roman"/>
          <w:color w:val="000000"/>
        </w:rPr>
        <w:t>системы</w:t>
      </w:r>
      <w:r>
        <w:rPr>
          <w:rFonts w:eastAsia="Times New Roman"/>
          <w:color w:val="000000"/>
        </w:rPr>
        <w:t xml:space="preserve"> </w:t>
      </w:r>
      <w:r w:rsidRPr="00397B93">
        <w:rPr>
          <w:rFonts w:eastAsia="Times New Roman"/>
          <w:color w:val="000000"/>
        </w:rPr>
        <w:t>счисления</w:t>
      </w:r>
      <w:r>
        <w:rPr>
          <w:rFonts w:eastAsia="Times New Roman"/>
          <w:color w:val="000000"/>
        </w:rPr>
        <w:t xml:space="preserve"> </w:t>
      </w:r>
      <w:r w:rsidRPr="00397B93">
        <w:rPr>
          <w:rFonts w:eastAsia="Times New Roman"/>
          <w:color w:val="000000"/>
        </w:rPr>
        <w:t>в</w:t>
      </w:r>
      <w:r>
        <w:rPr>
          <w:rFonts w:eastAsia="Times New Roman"/>
          <w:color w:val="000000"/>
        </w:rPr>
        <w:t xml:space="preserve"> </w:t>
      </w:r>
      <w:r w:rsidRPr="00397B93">
        <w:rPr>
          <w:rFonts w:eastAsia="Times New Roman"/>
          <w:color w:val="000000"/>
        </w:rPr>
        <w:t>другую.</w:t>
      </w:r>
      <w:r>
        <w:rPr>
          <w:rFonts w:eastAsia="Times New Roman"/>
          <w:color w:val="000000"/>
        </w:rPr>
        <w:t xml:space="preserve"> </w:t>
      </w:r>
      <w:r w:rsidRPr="00397B93">
        <w:rPr>
          <w:rFonts w:eastAsia="Times New Roman"/>
          <w:color w:val="000000"/>
        </w:rPr>
        <w:t>Так,</w:t>
      </w:r>
      <w:r>
        <w:rPr>
          <w:rFonts w:eastAsia="Times New Roman"/>
          <w:color w:val="000000"/>
        </w:rPr>
        <w:t xml:space="preserve"> </w:t>
      </w:r>
      <w:r w:rsidRPr="00397B93">
        <w:rPr>
          <w:rFonts w:eastAsia="Times New Roman"/>
          <w:color w:val="000000"/>
        </w:rPr>
        <w:t>например, обучающиеся иногда</w:t>
      </w:r>
      <w:r>
        <w:rPr>
          <w:rFonts w:eastAsia="Times New Roman"/>
          <w:color w:val="000000"/>
        </w:rPr>
        <w:t xml:space="preserve"> </w:t>
      </w:r>
      <w:r w:rsidRPr="00397B93">
        <w:rPr>
          <w:rFonts w:eastAsia="Times New Roman"/>
          <w:color w:val="000000"/>
        </w:rPr>
        <w:t>забывают, что переводить числа</w:t>
      </w:r>
      <w:r>
        <w:rPr>
          <w:rFonts w:eastAsia="Times New Roman"/>
          <w:color w:val="000000"/>
        </w:rPr>
        <w:t xml:space="preserve"> </w:t>
      </w:r>
      <w:r w:rsidRPr="00397B93">
        <w:rPr>
          <w:rFonts w:eastAsia="Times New Roman"/>
          <w:color w:val="000000"/>
        </w:rPr>
        <w:t>из</w:t>
      </w:r>
      <w:r>
        <w:rPr>
          <w:rFonts w:eastAsia="Times New Roman"/>
          <w:color w:val="000000"/>
        </w:rPr>
        <w:t xml:space="preserve"> </w:t>
      </w:r>
      <w:r w:rsidRPr="00397B93">
        <w:rPr>
          <w:rFonts w:eastAsia="Times New Roman"/>
          <w:color w:val="000000"/>
        </w:rPr>
        <w:t>двоичной</w:t>
      </w:r>
      <w:r>
        <w:rPr>
          <w:rFonts w:eastAsia="Times New Roman"/>
          <w:color w:val="000000"/>
        </w:rPr>
        <w:t xml:space="preserve"> </w:t>
      </w:r>
      <w:r w:rsidRPr="00397B93">
        <w:rPr>
          <w:rFonts w:eastAsia="Times New Roman"/>
          <w:color w:val="000000"/>
        </w:rPr>
        <w:t>системы</w:t>
      </w:r>
      <w:r>
        <w:rPr>
          <w:rFonts w:eastAsia="Times New Roman"/>
          <w:color w:val="000000"/>
        </w:rPr>
        <w:t xml:space="preserve"> </w:t>
      </w:r>
      <w:r w:rsidRPr="00397B93">
        <w:rPr>
          <w:rFonts w:eastAsia="Times New Roman"/>
          <w:color w:val="000000"/>
        </w:rPr>
        <w:t>по</w:t>
      </w:r>
      <w:r>
        <w:rPr>
          <w:rFonts w:eastAsia="Times New Roman"/>
          <w:color w:val="000000"/>
        </w:rPr>
        <w:t xml:space="preserve"> </w:t>
      </w:r>
      <w:proofErr w:type="spellStart"/>
      <w:r w:rsidRPr="00397B93">
        <w:rPr>
          <w:rFonts w:eastAsia="Times New Roman"/>
          <w:color w:val="000000"/>
        </w:rPr>
        <w:t>тетрадам</w:t>
      </w:r>
      <w:proofErr w:type="spellEnd"/>
      <w:r>
        <w:rPr>
          <w:rFonts w:eastAsia="Times New Roman"/>
          <w:color w:val="000000"/>
        </w:rPr>
        <w:t xml:space="preserve"> </w:t>
      </w:r>
      <w:r w:rsidRPr="00397B93">
        <w:rPr>
          <w:rFonts w:eastAsia="Times New Roman"/>
          <w:color w:val="000000"/>
        </w:rPr>
        <w:t>и</w:t>
      </w:r>
      <w:r>
        <w:rPr>
          <w:rFonts w:eastAsia="Times New Roman"/>
          <w:color w:val="000000"/>
        </w:rPr>
        <w:t xml:space="preserve"> </w:t>
      </w:r>
      <w:r w:rsidRPr="00397B93">
        <w:rPr>
          <w:rFonts w:eastAsia="Times New Roman"/>
          <w:color w:val="000000"/>
        </w:rPr>
        <w:t>триадам</w:t>
      </w:r>
      <w:r>
        <w:rPr>
          <w:rFonts w:eastAsia="Times New Roman"/>
          <w:color w:val="000000"/>
        </w:rPr>
        <w:t xml:space="preserve"> </w:t>
      </w:r>
      <w:r w:rsidRPr="00397B93">
        <w:rPr>
          <w:rFonts w:eastAsia="Times New Roman"/>
          <w:color w:val="000000"/>
        </w:rPr>
        <w:t>можно</w:t>
      </w:r>
      <w:r>
        <w:rPr>
          <w:rFonts w:eastAsia="Times New Roman"/>
          <w:color w:val="000000"/>
        </w:rPr>
        <w:t xml:space="preserve"> </w:t>
      </w:r>
      <w:r w:rsidRPr="00397B93">
        <w:rPr>
          <w:rFonts w:eastAsia="Times New Roman"/>
          <w:color w:val="000000"/>
        </w:rPr>
        <w:t>только</w:t>
      </w:r>
      <w:r>
        <w:rPr>
          <w:rFonts w:eastAsia="Times New Roman"/>
          <w:color w:val="000000"/>
        </w:rPr>
        <w:t xml:space="preserve"> </w:t>
      </w:r>
      <w:r w:rsidRPr="00397B93">
        <w:rPr>
          <w:rFonts w:eastAsia="Times New Roman"/>
          <w:color w:val="000000"/>
        </w:rPr>
        <w:t>в</w:t>
      </w:r>
      <w:r>
        <w:rPr>
          <w:rFonts w:eastAsia="Times New Roman"/>
          <w:color w:val="000000"/>
        </w:rPr>
        <w:t xml:space="preserve"> </w:t>
      </w:r>
      <w:r w:rsidRPr="00397B93">
        <w:rPr>
          <w:rFonts w:eastAsia="Times New Roman"/>
          <w:color w:val="000000"/>
        </w:rPr>
        <w:t>восьмеричную</w:t>
      </w:r>
      <w:r>
        <w:rPr>
          <w:rFonts w:eastAsia="Times New Roman"/>
          <w:color w:val="000000"/>
        </w:rPr>
        <w:t xml:space="preserve"> </w:t>
      </w:r>
      <w:r w:rsidRPr="00397B93">
        <w:rPr>
          <w:rFonts w:eastAsia="Times New Roman"/>
          <w:color w:val="000000"/>
        </w:rPr>
        <w:t>и шестнадцатеричную системы</w:t>
      </w:r>
      <w:r>
        <w:rPr>
          <w:rFonts w:eastAsia="Times New Roman"/>
          <w:color w:val="000000"/>
        </w:rPr>
        <w:t xml:space="preserve"> </w:t>
      </w:r>
      <w:r w:rsidRPr="00397B93">
        <w:rPr>
          <w:rFonts w:eastAsia="Times New Roman"/>
          <w:color w:val="000000"/>
        </w:rPr>
        <w:t>соответственно.</w:t>
      </w:r>
    </w:p>
    <w:p w:rsidR="008D2B24" w:rsidRPr="008D2B24" w:rsidRDefault="008D2B24" w:rsidP="008D2B24">
      <w:pPr>
        <w:pStyle w:val="Default"/>
        <w:spacing w:line="360" w:lineRule="auto"/>
        <w:ind w:firstLine="720"/>
        <w:jc w:val="both"/>
      </w:pPr>
      <w:r w:rsidRPr="008D2B24">
        <w:t>14 задание, высокого уровня сложности, которое проверяет умение проводить обработку большого массива данных с использованием средств электронной таблицы, также вызвало массовые затруднения. Оно выполняется на компьютере, учащиеся не ограничены в методах работы (могут использовать автоматические формулы, составлять собственные, вести сортировку и самостоятельный подсчет).</w:t>
      </w:r>
    </w:p>
    <w:p w:rsidR="008D2B24" w:rsidRPr="008D2B24" w:rsidRDefault="008D2B24" w:rsidP="008D2B24">
      <w:pPr>
        <w:autoSpaceDE w:val="0"/>
        <w:autoSpaceDN w:val="0"/>
        <w:adjustRightInd w:val="0"/>
        <w:spacing w:line="360" w:lineRule="auto"/>
        <w:ind w:firstLine="720"/>
        <w:jc w:val="both"/>
        <w:rPr>
          <w:color w:val="000000"/>
        </w:rPr>
      </w:pPr>
      <w:r w:rsidRPr="008D2B24">
        <w:rPr>
          <w:color w:val="000000"/>
        </w:rPr>
        <w:t xml:space="preserve">Здесь нужно хорошо </w:t>
      </w:r>
      <w:proofErr w:type="gramStart"/>
      <w:r w:rsidRPr="008D2B24">
        <w:rPr>
          <w:color w:val="000000"/>
        </w:rPr>
        <w:t>понимать какие формулы и встроенные функции применимы</w:t>
      </w:r>
      <w:proofErr w:type="gramEnd"/>
      <w:r w:rsidRPr="008D2B24">
        <w:rPr>
          <w:color w:val="000000"/>
        </w:rPr>
        <w:t xml:space="preserve"> в работе, какие данные нужно взять в качестве аргументов и правильно их распространить на все записи. При самостоятельном подсчете результата, необходимы хорошие навыки владения сортировкой. Еще одна распространенная ошибка – неумение представлять данные: не указана нужная точность </w:t>
      </w:r>
      <w:proofErr w:type="gramStart"/>
      <w:r w:rsidRPr="008D2B24">
        <w:rPr>
          <w:color w:val="000000"/>
        </w:rPr>
        <w:t>из-за</w:t>
      </w:r>
      <w:proofErr w:type="gramEnd"/>
      <w:r>
        <w:rPr>
          <w:color w:val="000000"/>
        </w:rPr>
        <w:t xml:space="preserve"> </w:t>
      </w:r>
      <w:proofErr w:type="gramStart"/>
      <w:r w:rsidRPr="008D2B24">
        <w:rPr>
          <w:color w:val="000000"/>
        </w:rPr>
        <w:t>неумение</w:t>
      </w:r>
      <w:proofErr w:type="gramEnd"/>
      <w:r w:rsidRPr="008D2B24">
        <w:rPr>
          <w:color w:val="000000"/>
        </w:rPr>
        <w:t xml:space="preserve"> форматировать содержимое ячеек, неверно построена диаграмма. </w:t>
      </w:r>
    </w:p>
    <w:p w:rsidR="008D2B24" w:rsidRPr="008D2B24" w:rsidRDefault="008D2B24" w:rsidP="008D2B24">
      <w:pPr>
        <w:pStyle w:val="a3"/>
        <w:spacing w:after="0" w:line="360" w:lineRule="auto"/>
        <w:ind w:left="0"/>
        <w:jc w:val="both"/>
        <w:rPr>
          <w:rFonts w:ascii="Times New Roman" w:eastAsia="Times New Roman" w:hAnsi="Times New Roman"/>
          <w:b/>
          <w:sz w:val="24"/>
          <w:szCs w:val="24"/>
          <w:lang w:eastAsia="ru-RU"/>
        </w:rPr>
      </w:pPr>
      <w:r w:rsidRPr="008D2B24">
        <w:rPr>
          <w:rFonts w:ascii="Times New Roman" w:hAnsi="Times New Roman"/>
        </w:rPr>
        <w:t xml:space="preserve">Задание считается сложным, поэтому многие ученики даже не приступают к его решению. Рекомендуется </w:t>
      </w:r>
      <w:proofErr w:type="spellStart"/>
      <w:r w:rsidRPr="008D2B24">
        <w:rPr>
          <w:rFonts w:ascii="Times New Roman" w:hAnsi="Times New Roman"/>
        </w:rPr>
        <w:t>нарешивать</w:t>
      </w:r>
      <w:proofErr w:type="spellEnd"/>
      <w:r w:rsidRPr="008D2B24">
        <w:rPr>
          <w:rFonts w:ascii="Times New Roman" w:hAnsi="Times New Roman"/>
        </w:rPr>
        <w:t xml:space="preserve"> задания такого </w:t>
      </w:r>
      <w:proofErr w:type="gramStart"/>
      <w:r w:rsidRPr="008D2B24">
        <w:rPr>
          <w:rFonts w:ascii="Times New Roman" w:hAnsi="Times New Roman"/>
        </w:rPr>
        <w:t>типа</w:t>
      </w:r>
      <w:proofErr w:type="gramEnd"/>
      <w:r w:rsidRPr="008D2B24">
        <w:rPr>
          <w:rFonts w:ascii="Times New Roman" w:hAnsi="Times New Roman"/>
        </w:rPr>
        <w:t xml:space="preserve"> и рассматривать как можно больше возможных методов решения.</w:t>
      </w:r>
    </w:p>
    <w:p w:rsidR="008D2B24" w:rsidRPr="00E2671F" w:rsidRDefault="008D2B24" w:rsidP="008D2B24">
      <w:pPr>
        <w:autoSpaceDE w:val="0"/>
        <w:autoSpaceDN w:val="0"/>
        <w:adjustRightInd w:val="0"/>
        <w:spacing w:line="360" w:lineRule="auto"/>
        <w:ind w:firstLine="720"/>
        <w:jc w:val="both"/>
        <w:rPr>
          <w:color w:val="000000"/>
        </w:rPr>
      </w:pPr>
      <w:r w:rsidRPr="00E2671F">
        <w:rPr>
          <w:color w:val="000000"/>
        </w:rPr>
        <w:t>Последнее задание</w:t>
      </w:r>
      <w:r>
        <w:rPr>
          <w:color w:val="000000"/>
        </w:rPr>
        <w:t xml:space="preserve"> </w:t>
      </w:r>
      <w:r w:rsidRPr="00E2671F">
        <w:rPr>
          <w:color w:val="000000"/>
        </w:rPr>
        <w:t xml:space="preserve">№ 15 – создание и выполнение программы для заданного исполнителя, то оно вариативное. Большинство учащихся выбирают школьный алгоритмический язык, т. к. его прототипы начинают изучать довольно рано, часто еще в младшей школе. Им хорошо знаком алгоритм составления программы. Но затруднения вызывает обстановка, которая по условию задачи может меняться, как и размер поля. Эти формулировки не всегда учитываются, что приводит к ошибкам выполнения. Следует акцентировать внимание при подготовке учащихся, что алгоритм зависит от условий цикла, а не визуальной картинки экрана. </w:t>
      </w:r>
    </w:p>
    <w:p w:rsidR="008D2B24" w:rsidRPr="00E2671F" w:rsidRDefault="008D2B24" w:rsidP="008D2B24">
      <w:pPr>
        <w:pStyle w:val="Default"/>
        <w:spacing w:line="360" w:lineRule="auto"/>
        <w:ind w:firstLine="720"/>
        <w:jc w:val="both"/>
      </w:pPr>
      <w:r w:rsidRPr="00E2671F">
        <w:t xml:space="preserve">При варианте по составлению программы по </w:t>
      </w:r>
      <w:proofErr w:type="gramStart"/>
      <w:r w:rsidRPr="00E2671F">
        <w:t>обработке</w:t>
      </w:r>
      <w:proofErr w:type="gramEnd"/>
      <w:r w:rsidRPr="00E2671F">
        <w:t xml:space="preserve"> вводимой с клавиатуры последовательности чисел, сложности возникают при определении строгих и нестрогих неравенств, количества запусков цикла.</w:t>
      </w:r>
    </w:p>
    <w:p w:rsidR="005E13C8" w:rsidRPr="008247C0" w:rsidRDefault="005E13C8" w:rsidP="005E13C8">
      <w:pPr>
        <w:pStyle w:val="a3"/>
        <w:numPr>
          <w:ilvl w:val="0"/>
          <w:numId w:val="9"/>
        </w:numPr>
        <w:spacing w:before="100" w:beforeAutospacing="1" w:after="100" w:afterAutospacing="1" w:line="240" w:lineRule="auto"/>
        <w:ind w:left="709" w:hanging="425"/>
        <w:contextualSpacing w:val="0"/>
        <w:jc w:val="both"/>
        <w:rPr>
          <w:rFonts w:ascii="Times New Roman" w:eastAsia="Times New Roman" w:hAnsi="Times New Roman"/>
          <w:bCs/>
          <w:i/>
          <w:iCs/>
          <w:sz w:val="24"/>
          <w:szCs w:val="24"/>
          <w:lang w:eastAsia="ru-RU"/>
        </w:rPr>
      </w:pPr>
      <w:r w:rsidRPr="008247C0">
        <w:rPr>
          <w:rFonts w:ascii="Times New Roman" w:eastAsia="Times New Roman" w:hAnsi="Times New Roman"/>
          <w:bCs/>
          <w:i/>
          <w:iCs/>
          <w:sz w:val="24"/>
          <w:szCs w:val="24"/>
          <w:lang w:eastAsia="ru-RU"/>
        </w:rPr>
        <w:lastRenderedPageBreak/>
        <w:t>Соотнесение результатов выполнения заданий с учебными программами, используемыми в округе  учебниками и иными особенностями региональной/муниципальной систем образования</w:t>
      </w:r>
    </w:p>
    <w:p w:rsidR="008D2B24" w:rsidRDefault="008D2B24" w:rsidP="008D2B24">
      <w:pPr>
        <w:pStyle w:val="Default"/>
        <w:spacing w:line="360" w:lineRule="auto"/>
        <w:ind w:firstLine="720"/>
        <w:jc w:val="both"/>
      </w:pPr>
      <w:proofErr w:type="gramStart"/>
      <w:r w:rsidRPr="00E2671F">
        <w:t>Учебные программы, составленные на основе используемых в области УМК, содержат все элементы содержания КИМ по ОГЭ и преподаются на уроках информатики.</w:t>
      </w:r>
      <w:proofErr w:type="gramEnd"/>
      <w:r>
        <w:t xml:space="preserve"> </w:t>
      </w:r>
      <w:proofErr w:type="gramStart"/>
      <w:r w:rsidRPr="00E2671F">
        <w:t>Возможно, недостаточное количество часов, отведенных на предмет в рамках учебного плана, применение не всегда успешных методик преподавания тех тем, которые вызывают затруднения, недостаточное из закрепление приводят к низкой решаемости задач одного и того же типа у всех категорий учащихся.</w:t>
      </w:r>
      <w:proofErr w:type="gramEnd"/>
    </w:p>
    <w:p w:rsidR="00467E94" w:rsidRPr="00467E94" w:rsidRDefault="00467E94" w:rsidP="00467E94">
      <w:pPr>
        <w:pStyle w:val="afa"/>
        <w:spacing w:line="360" w:lineRule="auto"/>
        <w:ind w:firstLine="709"/>
        <w:jc w:val="both"/>
        <w:rPr>
          <w:rFonts w:eastAsia="Times New Roman"/>
          <w:color w:val="000000"/>
        </w:rPr>
      </w:pPr>
      <w:r w:rsidRPr="00467E94">
        <w:rPr>
          <w:rFonts w:eastAsia="Times New Roman"/>
          <w:color w:val="000000"/>
        </w:rPr>
        <w:t>Выбор УМК для учебного предмета «Информатика», внеурочной деятельности необходимо строить на основе совокупности факторов: интересы участников образовательных организаций, особенности учебного плана в образовательной организации, возможности приобретения и использования учебно-методических и инструментальных (программно-аппаратных) комплексов.</w:t>
      </w:r>
    </w:p>
    <w:p w:rsidR="00467E94" w:rsidRPr="00467E94" w:rsidRDefault="00467E94" w:rsidP="00467E94">
      <w:pPr>
        <w:pStyle w:val="afa"/>
        <w:spacing w:line="360" w:lineRule="auto"/>
        <w:ind w:firstLine="709"/>
        <w:jc w:val="both"/>
        <w:rPr>
          <w:rFonts w:eastAsia="Times New Roman"/>
          <w:color w:val="000000"/>
        </w:rPr>
      </w:pPr>
      <w:r w:rsidRPr="00467E94">
        <w:rPr>
          <w:rFonts w:eastAsia="Times New Roman"/>
          <w:color w:val="000000"/>
        </w:rPr>
        <w:t xml:space="preserve">Особое внимание при выборе УМК необходимо уделять следующим </w:t>
      </w:r>
      <w:proofErr w:type="gramStart"/>
      <w:r w:rsidRPr="00467E94">
        <w:rPr>
          <w:rFonts w:eastAsia="Times New Roman"/>
          <w:color w:val="000000"/>
        </w:rPr>
        <w:t>важными</w:t>
      </w:r>
      <w:proofErr w:type="gramEnd"/>
      <w:r w:rsidRPr="00467E94">
        <w:rPr>
          <w:rFonts w:eastAsia="Times New Roman"/>
          <w:color w:val="000000"/>
        </w:rPr>
        <w:t xml:space="preserve"> критериям:</w:t>
      </w:r>
    </w:p>
    <w:p w:rsidR="00467E94" w:rsidRPr="00467E94" w:rsidRDefault="00467E94" w:rsidP="00467E94">
      <w:pPr>
        <w:pStyle w:val="afa"/>
        <w:numPr>
          <w:ilvl w:val="0"/>
          <w:numId w:val="50"/>
        </w:numPr>
        <w:spacing w:line="360" w:lineRule="auto"/>
        <w:ind w:left="0" w:firstLine="426"/>
        <w:jc w:val="both"/>
        <w:rPr>
          <w:rFonts w:eastAsia="Times New Roman"/>
          <w:color w:val="000000"/>
        </w:rPr>
      </w:pPr>
      <w:r w:rsidRPr="00467E94">
        <w:rPr>
          <w:rFonts w:eastAsia="Times New Roman"/>
          <w:color w:val="000000"/>
        </w:rPr>
        <w:t xml:space="preserve">учет сформированности знаний и </w:t>
      </w:r>
      <w:proofErr w:type="gramStart"/>
      <w:r w:rsidRPr="00467E94">
        <w:rPr>
          <w:rFonts w:eastAsia="Times New Roman"/>
          <w:color w:val="000000"/>
        </w:rPr>
        <w:t>навыков</w:t>
      </w:r>
      <w:proofErr w:type="gramEnd"/>
      <w:r w:rsidRPr="00467E94">
        <w:rPr>
          <w:rFonts w:eastAsia="Times New Roman"/>
          <w:color w:val="000000"/>
        </w:rPr>
        <w:t xml:space="preserve"> обучающихся по другим предметам, в первую очередь по математике, к моменту изучения связанного с ним материала учебного предмета «Информатика»;</w:t>
      </w:r>
    </w:p>
    <w:p w:rsidR="00467E94" w:rsidRPr="00467E94" w:rsidRDefault="00467E94" w:rsidP="00467E94">
      <w:pPr>
        <w:pStyle w:val="afa"/>
        <w:numPr>
          <w:ilvl w:val="0"/>
          <w:numId w:val="50"/>
        </w:numPr>
        <w:spacing w:line="360" w:lineRule="auto"/>
        <w:ind w:left="0" w:firstLine="426"/>
        <w:jc w:val="both"/>
        <w:rPr>
          <w:rFonts w:eastAsia="Times New Roman"/>
          <w:color w:val="000000"/>
        </w:rPr>
      </w:pPr>
      <w:r w:rsidRPr="00467E94">
        <w:rPr>
          <w:rFonts w:eastAsia="Times New Roman"/>
          <w:color w:val="000000"/>
        </w:rPr>
        <w:t>наличие в составе УМК материалов для организации самостоятельной работы обучающихся, в том числе достаточное количество заданий по всем изучаемым разделам различного уровня сложности для формирования устойчивых навыков.</w:t>
      </w:r>
    </w:p>
    <w:p w:rsidR="007A74B7" w:rsidRDefault="009E774F" w:rsidP="002178E5">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2.3.4. </w:t>
      </w:r>
      <w:r w:rsidR="0079316A"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rsidR="00CB780D" w:rsidRPr="002178E5" w:rsidRDefault="00CB780D" w:rsidP="002178E5">
      <w:pPr>
        <w:pStyle w:val="a3"/>
        <w:spacing w:after="0" w:line="240" w:lineRule="auto"/>
        <w:ind w:left="0"/>
        <w:jc w:val="both"/>
        <w:rPr>
          <w:rFonts w:ascii="Times New Roman" w:eastAsia="Times New Roman" w:hAnsi="Times New Roman"/>
          <w:b/>
          <w:bCs/>
        </w:rPr>
      </w:pPr>
    </w:p>
    <w:p w:rsidR="008D2B24" w:rsidRPr="008D2B24" w:rsidRDefault="008D2B24" w:rsidP="00CB780D">
      <w:pPr>
        <w:pStyle w:val="a3"/>
        <w:spacing w:before="240" w:line="360" w:lineRule="auto"/>
        <w:ind w:left="0" w:firstLine="709"/>
        <w:jc w:val="both"/>
        <w:rPr>
          <w:rFonts w:ascii="Times New Roman" w:hAnsi="Times New Roman"/>
          <w:color w:val="000000"/>
          <w:sz w:val="24"/>
          <w:szCs w:val="24"/>
        </w:rPr>
      </w:pPr>
      <w:r w:rsidRPr="008D2B24">
        <w:rPr>
          <w:rFonts w:ascii="Times New Roman" w:hAnsi="Times New Roman"/>
          <w:color w:val="000000"/>
          <w:sz w:val="24"/>
          <w:szCs w:val="24"/>
        </w:rPr>
        <w:t xml:space="preserve">Из 15-ти заданий, предложенных участникам ОГЭ в 2023 г., 12 заданий базового уровня выполнены со средним процентом выполнения выше 50%, из них 6 заданий выполнено со средним процентом выполнения выше 70%. </w:t>
      </w:r>
    </w:p>
    <w:p w:rsidR="008D2B24" w:rsidRPr="008D2B24" w:rsidRDefault="008D2B24" w:rsidP="008D2B24">
      <w:pPr>
        <w:pStyle w:val="a3"/>
        <w:spacing w:line="360" w:lineRule="auto"/>
        <w:ind w:left="0" w:firstLine="709"/>
        <w:jc w:val="both"/>
        <w:rPr>
          <w:rFonts w:ascii="Times New Roman" w:hAnsi="Times New Roman"/>
          <w:color w:val="000000"/>
          <w:sz w:val="24"/>
          <w:szCs w:val="24"/>
        </w:rPr>
      </w:pPr>
      <w:r w:rsidRPr="008D2B24">
        <w:rPr>
          <w:rFonts w:ascii="Times New Roman" w:hAnsi="Times New Roman"/>
          <w:color w:val="000000"/>
          <w:sz w:val="24"/>
          <w:szCs w:val="24"/>
        </w:rPr>
        <w:t>Затруднения вызвали задания высокого уровня сложности: задание 14 (средний процент выполнения 3</w:t>
      </w:r>
      <w:r w:rsidR="00505540">
        <w:rPr>
          <w:rFonts w:ascii="Times New Roman" w:hAnsi="Times New Roman"/>
          <w:color w:val="000000"/>
          <w:sz w:val="24"/>
          <w:szCs w:val="24"/>
        </w:rPr>
        <w:t>8,0</w:t>
      </w:r>
      <w:r w:rsidRPr="008D2B24">
        <w:rPr>
          <w:rFonts w:ascii="Times New Roman" w:hAnsi="Times New Roman"/>
          <w:color w:val="000000"/>
          <w:sz w:val="24"/>
          <w:szCs w:val="24"/>
        </w:rPr>
        <w:t>%) и задание 15 (средний процент выполнения 25,</w:t>
      </w:r>
      <w:r w:rsidR="0065266F">
        <w:rPr>
          <w:rFonts w:ascii="Times New Roman" w:hAnsi="Times New Roman"/>
          <w:color w:val="000000"/>
          <w:sz w:val="24"/>
          <w:szCs w:val="24"/>
        </w:rPr>
        <w:t>8</w:t>
      </w:r>
      <w:r w:rsidRPr="008D2B24">
        <w:rPr>
          <w:rFonts w:ascii="Times New Roman" w:hAnsi="Times New Roman"/>
          <w:color w:val="000000"/>
          <w:sz w:val="24"/>
          <w:szCs w:val="24"/>
        </w:rPr>
        <w:t>%).</w:t>
      </w:r>
    </w:p>
    <w:p w:rsidR="008D2B24" w:rsidRPr="008D2B24" w:rsidRDefault="008D2B24" w:rsidP="008D2B24">
      <w:pPr>
        <w:pStyle w:val="a3"/>
        <w:spacing w:line="360" w:lineRule="auto"/>
        <w:ind w:left="0" w:firstLine="709"/>
        <w:jc w:val="both"/>
        <w:rPr>
          <w:rFonts w:ascii="Times New Roman" w:hAnsi="Times New Roman"/>
          <w:color w:val="000000"/>
          <w:sz w:val="24"/>
          <w:szCs w:val="24"/>
        </w:rPr>
      </w:pPr>
      <w:r w:rsidRPr="008D2B24">
        <w:rPr>
          <w:rFonts w:ascii="Times New Roman" w:hAnsi="Times New Roman"/>
          <w:color w:val="000000"/>
          <w:sz w:val="24"/>
          <w:szCs w:val="24"/>
        </w:rPr>
        <w:t xml:space="preserve">Задание 14 и задание 15 выполняются участниками ОГЭ на компьютерах. В задании 14 даётся файл электронной таблицы, в котором учащимся необходимо выполнить три задания на обработку большого массива данных. Ученики не смогли использовать электронную таблицу в решении когнитивных задач. Задание 15 имеет объёмную формулировку и содержит два варианта реализации на выбор. Ученики не смогли написать программу для решения поставленной задачи. Это связано с неумением </w:t>
      </w:r>
      <w:r w:rsidRPr="008D2B24">
        <w:rPr>
          <w:rFonts w:ascii="Times New Roman" w:hAnsi="Times New Roman"/>
          <w:color w:val="000000"/>
          <w:sz w:val="24"/>
          <w:szCs w:val="24"/>
        </w:rPr>
        <w:lastRenderedPageBreak/>
        <w:t>ориентироваться в содержании текста, понимать его целостный смысл (задания имеют объёмную формулировку).</w:t>
      </w:r>
    </w:p>
    <w:p w:rsidR="008D2B24" w:rsidRDefault="008D2B24" w:rsidP="00505540">
      <w:pPr>
        <w:pStyle w:val="a3"/>
        <w:spacing w:after="0" w:line="360" w:lineRule="auto"/>
        <w:ind w:left="0" w:firstLine="709"/>
        <w:jc w:val="both"/>
        <w:rPr>
          <w:rFonts w:ascii="Times New Roman" w:hAnsi="Times New Roman"/>
          <w:color w:val="000000"/>
          <w:sz w:val="24"/>
          <w:szCs w:val="24"/>
        </w:rPr>
      </w:pPr>
      <w:r w:rsidRPr="008D2B24">
        <w:rPr>
          <w:rFonts w:ascii="Times New Roman" w:hAnsi="Times New Roman"/>
          <w:color w:val="000000"/>
          <w:sz w:val="24"/>
          <w:szCs w:val="24"/>
        </w:rPr>
        <w:t>Кроме того, у обучающихся, не имеющих достаточного опыта выполнения заданий с объёмными формулировками, могла возникнуть повышенная тревожность, понижение уровня самооценки, в результате чего часть обучающихся не стали и пытаться выполнять данные задания.</w:t>
      </w:r>
    </w:p>
    <w:p w:rsidR="00406E15" w:rsidRPr="00406E15" w:rsidRDefault="00406E15" w:rsidP="00505540">
      <w:pPr>
        <w:pStyle w:val="a3"/>
        <w:spacing w:before="240"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r w:rsidR="009E774F">
        <w:rPr>
          <w:rFonts w:ascii="Times New Roman" w:eastAsia="Times New Roman" w:hAnsi="Times New Roman"/>
          <w:b/>
          <w:sz w:val="24"/>
          <w:szCs w:val="24"/>
          <w:lang w:eastAsia="ru-RU"/>
        </w:rPr>
        <w:t xml:space="preserve">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rsidR="00406E15" w:rsidRPr="00FA5C08" w:rsidRDefault="00406E15" w:rsidP="00406E15"/>
    <w:p w:rsidR="008D2B24" w:rsidRPr="00E2671F" w:rsidRDefault="008D2B24" w:rsidP="008D2B24">
      <w:pPr>
        <w:autoSpaceDE w:val="0"/>
        <w:autoSpaceDN w:val="0"/>
        <w:adjustRightInd w:val="0"/>
        <w:spacing w:line="360" w:lineRule="auto"/>
        <w:ind w:firstLine="720"/>
        <w:jc w:val="both"/>
        <w:rPr>
          <w:color w:val="000000"/>
        </w:rPr>
      </w:pPr>
      <w:r w:rsidRPr="00E2671F">
        <w:rPr>
          <w:color w:val="000000"/>
        </w:rPr>
        <w:t xml:space="preserve">Результаты проведения ОГЭ среди выпускников 9-х классов в 2023 году, показывают, что они хорошо справились с заданиями по кодированию информации и принципам адресации в сети Интернет. Это говорит о том, что методика преподавания таких тем в округе успешна. </w:t>
      </w:r>
    </w:p>
    <w:p w:rsidR="008D2B24" w:rsidRPr="00E2671F" w:rsidRDefault="008D2B24" w:rsidP="008D2B24">
      <w:pPr>
        <w:autoSpaceDE w:val="0"/>
        <w:autoSpaceDN w:val="0"/>
        <w:adjustRightInd w:val="0"/>
        <w:spacing w:line="360" w:lineRule="auto"/>
        <w:ind w:firstLine="720"/>
        <w:jc w:val="both"/>
        <w:rPr>
          <w:color w:val="000000"/>
        </w:rPr>
      </w:pPr>
      <w:r w:rsidRPr="00E2671F">
        <w:rPr>
          <w:color w:val="000000"/>
        </w:rPr>
        <w:t xml:space="preserve">На достаточно хорошем уровне усвоены темы по подсчету объема информационных сообщений, анализу информации, представленной и виде схем, поиску информации в файлах и каталогах компьютера, созданию презентаций или текстовых документов. </w:t>
      </w:r>
    </w:p>
    <w:p w:rsidR="008D2B24" w:rsidRPr="00E2671F" w:rsidRDefault="008D2B24" w:rsidP="008D2B24">
      <w:pPr>
        <w:autoSpaceDE w:val="0"/>
        <w:autoSpaceDN w:val="0"/>
        <w:adjustRightInd w:val="0"/>
        <w:spacing w:line="360" w:lineRule="auto"/>
        <w:ind w:firstLine="720"/>
        <w:jc w:val="both"/>
        <w:rPr>
          <w:rFonts w:eastAsia="Times New Roman"/>
          <w:color w:val="000000"/>
        </w:rPr>
      </w:pPr>
      <w:proofErr w:type="gramStart"/>
      <w:r w:rsidRPr="00E2671F">
        <w:rPr>
          <w:color w:val="000000"/>
        </w:rPr>
        <w:t xml:space="preserve">Усвоение тем, которые нельзя назвать достаточным – это создание и преобразование логических выражений, формальное исполнение алгоритмов, записанных на языке программирования, понимание принципов поиска информации в интернете, определение истинности составного высказывания, </w:t>
      </w:r>
      <w:proofErr w:type="spellStart"/>
      <w:r w:rsidRPr="00E2671F">
        <w:rPr>
          <w:color w:val="000000"/>
        </w:rPr>
        <w:t>анализирование</w:t>
      </w:r>
      <w:proofErr w:type="spellEnd"/>
      <w:r w:rsidRPr="00E2671F">
        <w:rPr>
          <w:color w:val="000000"/>
        </w:rPr>
        <w:t xml:space="preserve"> простейшей модели объектов, умение проводить обработку большого массива данных с использованием средств электронной таблицы и уже традиционно, создание и выполнение программы для заданного исполнителя.</w:t>
      </w:r>
      <w:proofErr w:type="gramEnd"/>
      <w:r>
        <w:rPr>
          <w:color w:val="000000"/>
        </w:rPr>
        <w:t xml:space="preserve"> </w:t>
      </w:r>
      <w:r w:rsidRPr="00E2671F">
        <w:rPr>
          <w:rFonts w:eastAsia="Times New Roman"/>
          <w:color w:val="000000"/>
        </w:rPr>
        <w:t>Самой значимой причиной установленных ошибок участников экзамена  в заданиях на применение умения исполнить алгоритм является недостаточный уровень понимания обучающимися сути алгоритмических структур, понятий «цикл», «массив». Очевидно, что для преодоления устойчивых ошибок необходимо при повторении курса информатики обращать внимание на неформальное усвоение изучаемого материала, на умение применить полученные знания в практической деятельности, умении анализировать, сопоставлять, делать выводы. При выполнении заданий с развернутым ответом значительная часть ошибок экзаменуемых обусловлена недостаточным развитием у них таких метапредметных навыков, как внимательное чтение условия задания, способность к критическому анализу собственного ответа в ходе самопроверки. Очевидно, что улучшение таких навыков будет способствовать существенно более высоким результатам ОГЭ.</w:t>
      </w:r>
    </w:p>
    <w:p w:rsidR="008D2B24" w:rsidRPr="00E2671F" w:rsidRDefault="008D2B24" w:rsidP="008D2B24">
      <w:pPr>
        <w:autoSpaceDE w:val="0"/>
        <w:autoSpaceDN w:val="0"/>
        <w:adjustRightInd w:val="0"/>
        <w:spacing w:line="360" w:lineRule="auto"/>
        <w:ind w:firstLine="720"/>
        <w:jc w:val="both"/>
        <w:rPr>
          <w:color w:val="000000"/>
        </w:rPr>
      </w:pPr>
      <w:r w:rsidRPr="00E2671F">
        <w:rPr>
          <w:color w:val="000000"/>
        </w:rPr>
        <w:lastRenderedPageBreak/>
        <w:t xml:space="preserve">Все темы, которые были </w:t>
      </w:r>
      <w:proofErr w:type="gramStart"/>
      <w:r w:rsidRPr="00E2671F">
        <w:rPr>
          <w:color w:val="000000"/>
        </w:rPr>
        <w:t>в</w:t>
      </w:r>
      <w:proofErr w:type="gramEnd"/>
      <w:r>
        <w:rPr>
          <w:color w:val="000000"/>
        </w:rPr>
        <w:t xml:space="preserve"> </w:t>
      </w:r>
      <w:proofErr w:type="gramStart"/>
      <w:r w:rsidRPr="00E2671F">
        <w:rPr>
          <w:color w:val="000000"/>
        </w:rPr>
        <w:t>КИМ</w:t>
      </w:r>
      <w:proofErr w:type="gramEnd"/>
      <w:r w:rsidRPr="00E2671F">
        <w:rPr>
          <w:color w:val="000000"/>
        </w:rPr>
        <w:t xml:space="preserve"> ГИА-9, входят в учебные планы, разбираются и закрепляются в процессе обучения. Серьезные вопросы возникают в связи с малым количеством часов, отводимых в школе для изучения предмета. Очевидно, что в организациях, где на преподавание информатики будет отводиться более одного часа в неделю, учащиеся будут показывать более высокие результаты.</w:t>
      </w:r>
    </w:p>
    <w:p w:rsidR="008D2B24" w:rsidRPr="008D2B24" w:rsidRDefault="008D2B24" w:rsidP="008D2B24">
      <w:pPr>
        <w:pStyle w:val="a3"/>
        <w:numPr>
          <w:ilvl w:val="0"/>
          <w:numId w:val="9"/>
        </w:numPr>
        <w:spacing w:after="0" w:line="360" w:lineRule="auto"/>
        <w:ind w:left="0" w:firstLine="0"/>
        <w:contextualSpacing w:val="0"/>
        <w:jc w:val="both"/>
        <w:rPr>
          <w:rFonts w:ascii="Times New Roman" w:hAnsi="Times New Roman"/>
          <w:bCs/>
          <w:i/>
          <w:iCs/>
          <w:sz w:val="24"/>
          <w:szCs w:val="24"/>
        </w:rPr>
      </w:pPr>
      <w:r w:rsidRPr="008D2B24">
        <w:rPr>
          <w:rFonts w:ascii="Times New Roman" w:hAnsi="Times New Roman"/>
          <w:bCs/>
          <w:i/>
          <w:iCs/>
          <w:sz w:val="24"/>
          <w:szCs w:val="24"/>
        </w:rPr>
        <w:t>Перечень элементов содержания/ умений, навыков, видов познавательной деятельности, освоение которых всеми школьниками региона в целом можно считать достаточным.</w:t>
      </w:r>
    </w:p>
    <w:p w:rsidR="008D2B24" w:rsidRPr="008D2B24" w:rsidRDefault="008D2B24" w:rsidP="008D2B24">
      <w:pPr>
        <w:pStyle w:val="a3"/>
        <w:spacing w:line="360" w:lineRule="auto"/>
        <w:ind w:left="0" w:firstLine="567"/>
        <w:jc w:val="both"/>
        <w:rPr>
          <w:rFonts w:ascii="Times New Roman" w:eastAsiaTheme="minorHAnsi" w:hAnsi="Times New Roman"/>
          <w:sz w:val="24"/>
          <w:szCs w:val="24"/>
        </w:rPr>
      </w:pPr>
      <w:r w:rsidRPr="008D2B24">
        <w:rPr>
          <w:rFonts w:ascii="Times New Roman" w:eastAsiaTheme="minorHAnsi" w:hAnsi="Times New Roman"/>
          <w:sz w:val="24"/>
          <w:szCs w:val="24"/>
        </w:rPr>
        <w:t xml:space="preserve">Можно признать достаточным усвоение школьниками региона в целом следующих элементов содержания: </w:t>
      </w:r>
    </w:p>
    <w:p w:rsidR="008D2B24" w:rsidRPr="008D2B24" w:rsidRDefault="008D2B24" w:rsidP="008D2B24">
      <w:pPr>
        <w:pStyle w:val="a3"/>
        <w:numPr>
          <w:ilvl w:val="1"/>
          <w:numId w:val="44"/>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оценивать объём памяти, необходимый для хранения текстовых данных;</w:t>
      </w:r>
    </w:p>
    <w:p w:rsidR="008D2B24" w:rsidRPr="008D2B24" w:rsidRDefault="008D2B24" w:rsidP="008D2B24">
      <w:pPr>
        <w:pStyle w:val="a3"/>
        <w:numPr>
          <w:ilvl w:val="1"/>
          <w:numId w:val="44"/>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декодировать кодовую последовательность;</w:t>
      </w:r>
    </w:p>
    <w:p w:rsidR="008D2B24" w:rsidRPr="008D2B24" w:rsidRDefault="008D2B24" w:rsidP="008D2B24">
      <w:pPr>
        <w:pStyle w:val="a3"/>
        <w:numPr>
          <w:ilvl w:val="1"/>
          <w:numId w:val="44"/>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анализировать простые алгоритмы для конкретного исполнителя с фиксированным набором команд;</w:t>
      </w:r>
    </w:p>
    <w:p w:rsidR="008D2B24" w:rsidRPr="008D2B24" w:rsidRDefault="008D2B24" w:rsidP="008D2B24">
      <w:pPr>
        <w:pStyle w:val="a3"/>
        <w:numPr>
          <w:ilvl w:val="1"/>
          <w:numId w:val="44"/>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знание принципов адресации в сети Интернет;</w:t>
      </w:r>
    </w:p>
    <w:p w:rsidR="008D2B24" w:rsidRPr="008D2B24" w:rsidRDefault="008D2B24" w:rsidP="008D2B24">
      <w:pPr>
        <w:pStyle w:val="a3"/>
        <w:numPr>
          <w:ilvl w:val="1"/>
          <w:numId w:val="44"/>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понимание принципов поиска информации в Интернете;</w:t>
      </w:r>
    </w:p>
    <w:p w:rsidR="008D2B24" w:rsidRPr="008D2B24" w:rsidRDefault="008D2B24" w:rsidP="008D2B24">
      <w:pPr>
        <w:pStyle w:val="a3"/>
        <w:numPr>
          <w:ilvl w:val="1"/>
          <w:numId w:val="44"/>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анализировать информацию, представленную в виде схем;</w:t>
      </w:r>
    </w:p>
    <w:p w:rsidR="008D2B24" w:rsidRPr="008D2B24" w:rsidRDefault="008D2B24" w:rsidP="008D2B24">
      <w:pPr>
        <w:pStyle w:val="a3"/>
        <w:numPr>
          <w:ilvl w:val="1"/>
          <w:numId w:val="44"/>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осуществлять поиск информации в файлах и каталогах компьютера;</w:t>
      </w:r>
    </w:p>
    <w:p w:rsidR="008D2B24" w:rsidRPr="008D2B24" w:rsidRDefault="008D2B24" w:rsidP="008D2B24">
      <w:pPr>
        <w:pStyle w:val="a3"/>
        <w:numPr>
          <w:ilvl w:val="1"/>
          <w:numId w:val="44"/>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 xml:space="preserve">умение определять количество и информационный объём файлов, отобранных по некоторому условию; </w:t>
      </w:r>
    </w:p>
    <w:p w:rsidR="008D2B24" w:rsidRPr="008D2B24" w:rsidRDefault="008D2B24" w:rsidP="008D2B24">
      <w:pPr>
        <w:pStyle w:val="a3"/>
        <w:numPr>
          <w:ilvl w:val="1"/>
          <w:numId w:val="44"/>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создавать презентации (вариант задания 13.1) или создавать текстовый документ (вариант задания 13.2).</w:t>
      </w:r>
    </w:p>
    <w:p w:rsidR="008D2B24" w:rsidRPr="008D2B24" w:rsidRDefault="008D2B24" w:rsidP="008D2B24">
      <w:pPr>
        <w:pStyle w:val="a3"/>
        <w:numPr>
          <w:ilvl w:val="0"/>
          <w:numId w:val="9"/>
        </w:numPr>
        <w:spacing w:after="0" w:line="360" w:lineRule="auto"/>
        <w:ind w:left="0" w:firstLine="0"/>
        <w:contextualSpacing w:val="0"/>
        <w:jc w:val="both"/>
        <w:rPr>
          <w:rFonts w:ascii="Times New Roman" w:hAnsi="Times New Roman"/>
          <w:bCs/>
          <w:i/>
          <w:iCs/>
          <w:sz w:val="24"/>
          <w:szCs w:val="24"/>
        </w:rPr>
      </w:pPr>
      <w:r w:rsidRPr="008D2B24">
        <w:rPr>
          <w:rFonts w:ascii="Times New Roman" w:hAnsi="Times New Roman"/>
          <w:bCs/>
          <w:i/>
          <w:iCs/>
          <w:sz w:val="24"/>
          <w:szCs w:val="24"/>
        </w:rPr>
        <w:t>Перечень элементов содержания/умений,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rsidR="008D2B24" w:rsidRPr="008D2B24" w:rsidRDefault="008D2B24" w:rsidP="008D2B24">
      <w:pPr>
        <w:pStyle w:val="a3"/>
        <w:spacing w:line="360" w:lineRule="auto"/>
        <w:ind w:left="0" w:firstLine="567"/>
        <w:jc w:val="both"/>
        <w:rPr>
          <w:rFonts w:ascii="Times New Roman" w:eastAsiaTheme="minorHAnsi" w:hAnsi="Times New Roman"/>
          <w:sz w:val="24"/>
          <w:szCs w:val="24"/>
        </w:rPr>
      </w:pPr>
      <w:r w:rsidRPr="008D2B24">
        <w:rPr>
          <w:rFonts w:ascii="Times New Roman" w:eastAsiaTheme="minorHAnsi" w:hAnsi="Times New Roman"/>
          <w:sz w:val="24"/>
          <w:szCs w:val="24"/>
        </w:rPr>
        <w:t xml:space="preserve">Учащимися округа усвоены на недостаточном уровне следующие элементы содержания: </w:t>
      </w:r>
    </w:p>
    <w:p w:rsidR="008D2B24" w:rsidRPr="008D2B24" w:rsidRDefault="008D2B24" w:rsidP="008D2B24">
      <w:pPr>
        <w:pStyle w:val="a3"/>
        <w:numPr>
          <w:ilvl w:val="1"/>
          <w:numId w:val="45"/>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определять истинность составного высказывания;</w:t>
      </w:r>
    </w:p>
    <w:p w:rsidR="008D2B24" w:rsidRPr="008D2B24" w:rsidRDefault="008D2B24" w:rsidP="008D2B24">
      <w:pPr>
        <w:pStyle w:val="a3"/>
        <w:numPr>
          <w:ilvl w:val="1"/>
          <w:numId w:val="45"/>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анализировать модели объектов;</w:t>
      </w:r>
    </w:p>
    <w:p w:rsidR="008D2B24" w:rsidRPr="008D2B24" w:rsidRDefault="008D2B24" w:rsidP="008D2B24">
      <w:pPr>
        <w:pStyle w:val="a3"/>
        <w:numPr>
          <w:ilvl w:val="1"/>
          <w:numId w:val="45"/>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формально исполнять алгоритмы, записанные на языке программирования;</w:t>
      </w:r>
    </w:p>
    <w:p w:rsidR="008D2B24" w:rsidRPr="008D2B24" w:rsidRDefault="008D2B24" w:rsidP="008D2B24">
      <w:pPr>
        <w:pStyle w:val="a3"/>
        <w:numPr>
          <w:ilvl w:val="1"/>
          <w:numId w:val="45"/>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t>умение проводить обработку большого массива данных с использованием средств электронной таблицы или базы данных;</w:t>
      </w:r>
    </w:p>
    <w:p w:rsidR="008D2B24" w:rsidRPr="008D2B24" w:rsidRDefault="008D2B24" w:rsidP="008D2B24">
      <w:pPr>
        <w:pStyle w:val="a3"/>
        <w:numPr>
          <w:ilvl w:val="1"/>
          <w:numId w:val="45"/>
        </w:numPr>
        <w:spacing w:after="0" w:line="360" w:lineRule="auto"/>
        <w:ind w:left="0" w:firstLine="709"/>
        <w:jc w:val="both"/>
        <w:rPr>
          <w:rFonts w:ascii="Times New Roman" w:eastAsiaTheme="minorHAnsi" w:hAnsi="Times New Roman"/>
          <w:sz w:val="24"/>
          <w:szCs w:val="24"/>
        </w:rPr>
      </w:pPr>
      <w:r w:rsidRPr="008D2B24">
        <w:rPr>
          <w:rFonts w:ascii="Times New Roman" w:eastAsiaTheme="minorHAnsi" w:hAnsi="Times New Roman"/>
          <w:sz w:val="24"/>
          <w:szCs w:val="24"/>
        </w:rPr>
        <w:lastRenderedPageBreak/>
        <w:t>умение написать короткий алгоритм в среде формального исполнителя или на языке программирования.</w:t>
      </w:r>
    </w:p>
    <w:p w:rsidR="008D2B24" w:rsidRDefault="008D2B24" w:rsidP="00290F80">
      <w:pPr>
        <w:jc w:val="both"/>
        <w:rPr>
          <w:b/>
          <w:bCs/>
          <w:sz w:val="28"/>
          <w:szCs w:val="28"/>
        </w:rPr>
      </w:pPr>
    </w:p>
    <w:p w:rsidR="005060D9" w:rsidRPr="00290F80" w:rsidRDefault="00661C2E" w:rsidP="00290F80">
      <w:pPr>
        <w:jc w:val="both"/>
        <w:rPr>
          <w:b/>
          <w:bCs/>
          <w:sz w:val="28"/>
          <w:szCs w:val="28"/>
        </w:rPr>
      </w:pPr>
      <w:r w:rsidRPr="00290F80">
        <w:rPr>
          <w:b/>
          <w:bCs/>
          <w:sz w:val="28"/>
          <w:szCs w:val="28"/>
        </w:rPr>
        <w:t>2</w:t>
      </w:r>
      <w:r w:rsidR="003602B9" w:rsidRPr="00290F80">
        <w:rPr>
          <w:b/>
          <w:bCs/>
          <w:sz w:val="28"/>
          <w:szCs w:val="28"/>
        </w:rPr>
        <w:t>.</w:t>
      </w:r>
      <w:r w:rsidR="00A61E60">
        <w:rPr>
          <w:b/>
          <w:bCs/>
          <w:sz w:val="28"/>
          <w:szCs w:val="28"/>
        </w:rPr>
        <w:t>4</w:t>
      </w:r>
      <w:r w:rsidR="005060D9" w:rsidRPr="00290F80">
        <w:rPr>
          <w:b/>
          <w:bCs/>
          <w:sz w:val="28"/>
          <w:szCs w:val="28"/>
        </w:rPr>
        <w:t xml:space="preserve">. </w:t>
      </w:r>
      <w:r w:rsidR="003602B9" w:rsidRPr="00290F80">
        <w:rPr>
          <w:b/>
          <w:bCs/>
          <w:sz w:val="28"/>
          <w:szCs w:val="28"/>
        </w:rPr>
        <w:t xml:space="preserve">Рекомендации </w:t>
      </w:r>
      <w:r w:rsidR="005A2C32">
        <w:rPr>
          <w:b/>
          <w:bCs/>
          <w:sz w:val="28"/>
          <w:szCs w:val="28"/>
        </w:rPr>
        <w:t xml:space="preserve">для системы образования </w:t>
      </w:r>
      <w:r w:rsidR="003602B9" w:rsidRPr="00290F80">
        <w:rPr>
          <w:b/>
          <w:bCs/>
          <w:sz w:val="28"/>
          <w:szCs w:val="28"/>
        </w:rPr>
        <w:t>по совершенствованию методики преподавания учебного предмета</w:t>
      </w:r>
    </w:p>
    <w:p w:rsidR="00467E94" w:rsidRDefault="00467E94" w:rsidP="003602B9">
      <w:pPr>
        <w:pStyle w:val="a3"/>
        <w:spacing w:after="0" w:line="240" w:lineRule="auto"/>
        <w:ind w:left="0"/>
        <w:jc w:val="both"/>
        <w:rPr>
          <w:rFonts w:ascii="Times New Roman" w:eastAsia="Times New Roman" w:hAnsi="Times New Roman"/>
          <w:b/>
          <w:sz w:val="24"/>
          <w:szCs w:val="24"/>
          <w:lang w:eastAsia="ru-RU"/>
        </w:rPr>
      </w:pPr>
    </w:p>
    <w:p w:rsid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sidR="000D4034">
        <w:rPr>
          <w:rFonts w:ascii="Times New Roman" w:eastAsia="Times New Roman" w:hAnsi="Times New Roman"/>
          <w:b/>
          <w:sz w:val="24"/>
          <w:szCs w:val="24"/>
          <w:lang w:eastAsia="ru-RU"/>
        </w:rPr>
        <w:t>Р</w:t>
      </w:r>
      <w:r w:rsidR="00643A8E"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3B63D9" w:rsidRDefault="003B63D9" w:rsidP="003602B9">
      <w:pPr>
        <w:pStyle w:val="a3"/>
        <w:spacing w:after="0" w:line="240" w:lineRule="auto"/>
        <w:ind w:left="0"/>
        <w:jc w:val="both"/>
        <w:rPr>
          <w:rFonts w:ascii="Times New Roman" w:eastAsia="Times New Roman" w:hAnsi="Times New Roman"/>
          <w:b/>
          <w:sz w:val="24"/>
          <w:szCs w:val="24"/>
          <w:lang w:eastAsia="ru-RU"/>
        </w:rPr>
      </w:pPr>
    </w:p>
    <w:p w:rsidR="008D2B24" w:rsidRPr="008D2B24" w:rsidRDefault="008D2B24" w:rsidP="008D2B24">
      <w:pPr>
        <w:pStyle w:val="Default"/>
        <w:spacing w:line="360" w:lineRule="auto"/>
        <w:ind w:firstLine="720"/>
        <w:contextualSpacing/>
        <w:jc w:val="both"/>
      </w:pPr>
      <w:r w:rsidRPr="008D2B24">
        <w:t>На основе проведенного анализа выполнения заданий КИМ в 2023 году рекомендуется больше внимания уделять практическому применению информационных технологий для моделирования реальных процессов и вычисления количественных параметров, а также построению диаграмм и графиков информационных процессов. Обратить внимание на дефициты в изучении основ программирования: с использованием системы программирования с исполнителем Робот или составление программ на языке программирования.</w:t>
      </w:r>
    </w:p>
    <w:p w:rsidR="008D2B24" w:rsidRPr="008D2B24" w:rsidRDefault="008D2B24" w:rsidP="008D2B24">
      <w:pPr>
        <w:pStyle w:val="Default"/>
        <w:spacing w:line="360" w:lineRule="auto"/>
        <w:ind w:firstLine="720"/>
        <w:contextualSpacing/>
        <w:jc w:val="both"/>
      </w:pPr>
      <w:r w:rsidRPr="008D2B24">
        <w:t xml:space="preserve">В учебном процессе должны системно быть представлены задания на определение </w:t>
      </w:r>
      <w:r w:rsidRPr="008D2B24">
        <w:rPr>
          <w:rFonts w:eastAsiaTheme="minorHAnsi"/>
        </w:rPr>
        <w:t>истинности составного высказывания.</w:t>
      </w:r>
    </w:p>
    <w:p w:rsidR="008D2B24" w:rsidRPr="008D2B24" w:rsidRDefault="008D2B24" w:rsidP="008D2B24">
      <w:pPr>
        <w:spacing w:line="360" w:lineRule="auto"/>
        <w:ind w:firstLine="567"/>
        <w:jc w:val="both"/>
      </w:pPr>
      <w:r w:rsidRPr="008D2B24">
        <w:t xml:space="preserve">С целью совершенствования качества знаний и умений у обучающихся по предмету необходима реализация различных методов обучения: использование методов проблемного обучения. Целесообразность применения проблемного обучения </w:t>
      </w:r>
      <w:proofErr w:type="gramStart"/>
      <w:r w:rsidRPr="008D2B24">
        <w:t>обусловлена</w:t>
      </w:r>
      <w:proofErr w:type="gramEnd"/>
      <w:r w:rsidRPr="008D2B24">
        <w:t xml:space="preserve"> в том числе необходимостью сформировать критическое отношение к постоянному обновлению прикладных аспектов информатики через рефлексию возникающих противоречий на основе системных знаний в области теоретической информатики; прямое взаимодействие с учителем. При изучении программирования необходимо использование специализированных средств реализации алгоритмов для исполнителей, включая среды блочного программирования, что позволяет использовать игровые методы </w:t>
      </w:r>
      <w:proofErr w:type="spellStart"/>
      <w:r w:rsidRPr="008D2B24">
        <w:t>обучения</w:t>
      </w:r>
      <w:proofErr w:type="gramStart"/>
      <w:r w:rsidRPr="008D2B24">
        <w:t>.В</w:t>
      </w:r>
      <w:proofErr w:type="spellEnd"/>
      <w:proofErr w:type="gramEnd"/>
      <w:r w:rsidRPr="008D2B24">
        <w:t xml:space="preserve"> 7–9-х классах особое внимание должно быть уделено реализации в языке программирования основных алгоритмических конструкций (следование, ветвление, цикл), методам хранения данных в памяти (переменные, массивы), внедрять эвристические методы, связанные с необходимостью обучающегося самостоятельно искать, конструировать оптимальный алгоритм в условиях ограничений. Особое внимание на этом этапе требуется уделять рефлексии школьником самого процесса разработки программы как последовательного прохождения через составление алгоритма, например, с использованием метода пошаговой детализации, выбор требуемых структур данных и конструкций языка программирования для его реализации, отладки и тестирования полученного решения, в том числе с использованием инструментария </w:t>
      </w:r>
      <w:r w:rsidRPr="008D2B24">
        <w:lastRenderedPageBreak/>
        <w:t>интегрированной среды разработки. Еще одно эффективное средство обучения - практикумы как протяженная во времени самостоятельная работа (в течение одного-двух и более уроков, включая выполнение части задания вне уроков).</w:t>
      </w:r>
    </w:p>
    <w:p w:rsidR="008D2B24" w:rsidRPr="008D2B24" w:rsidRDefault="008D2B24" w:rsidP="008D2B24">
      <w:pPr>
        <w:pStyle w:val="a3"/>
        <w:spacing w:line="360" w:lineRule="auto"/>
        <w:ind w:left="0" w:firstLine="709"/>
        <w:jc w:val="both"/>
        <w:rPr>
          <w:rFonts w:ascii="Times New Roman" w:hAnsi="Times New Roman"/>
          <w:sz w:val="24"/>
          <w:szCs w:val="24"/>
        </w:rPr>
      </w:pPr>
      <w:r w:rsidRPr="008D2B24">
        <w:rPr>
          <w:rFonts w:ascii="Times New Roman" w:hAnsi="Times New Roman"/>
          <w:sz w:val="24"/>
          <w:szCs w:val="24"/>
        </w:rPr>
        <w:t>Учителю нужно расширить работу над формированием навыка смыслового чтения, умения понимать текст и увеличить различными способами контроль понимания прочитанного (предлагать по возможности небольшие тексты на уроке, которые можно быстро прочитать  и поработать над ними, чтение фрагментов и их комментирование, письменные домашние и классные краткие ответы на вопросы по содержанию текстов/фрагментов и т.д.)</w:t>
      </w:r>
      <w:proofErr w:type="gramStart"/>
      <w:r w:rsidRPr="008D2B24">
        <w:rPr>
          <w:rFonts w:ascii="Times New Roman" w:hAnsi="Times New Roman"/>
          <w:sz w:val="24"/>
          <w:szCs w:val="24"/>
        </w:rPr>
        <w:t>.К</w:t>
      </w:r>
      <w:proofErr w:type="gramEnd"/>
      <w:r w:rsidRPr="008D2B24">
        <w:rPr>
          <w:rFonts w:ascii="Times New Roman" w:hAnsi="Times New Roman"/>
          <w:sz w:val="24"/>
          <w:szCs w:val="24"/>
        </w:rPr>
        <w:t xml:space="preserve">роме того необходимо продолжать работу по </w:t>
      </w:r>
      <w:proofErr w:type="gramStart"/>
      <w:r w:rsidRPr="008D2B24">
        <w:rPr>
          <w:rFonts w:ascii="Times New Roman" w:hAnsi="Times New Roman"/>
          <w:sz w:val="24"/>
          <w:szCs w:val="24"/>
        </w:rPr>
        <w:t>формированию функциональной (читательской) грамотности обучающихся: умение находить информацию, извлекать её, интерпретировать, оценивать, аргументировать, применять в различных жизненных ситуациях.</w:t>
      </w:r>
      <w:proofErr w:type="gramEnd"/>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sidR="000D4034">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w:t>
      </w:r>
      <w:r w:rsidR="00643A8E" w:rsidRPr="003602B9">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rsidR="008D2B24" w:rsidRPr="008D2B24" w:rsidRDefault="008D2B24" w:rsidP="008D2B24">
      <w:pPr>
        <w:pStyle w:val="a3"/>
        <w:tabs>
          <w:tab w:val="left" w:pos="993"/>
        </w:tabs>
        <w:spacing w:line="360" w:lineRule="auto"/>
        <w:ind w:left="0" w:firstLine="709"/>
        <w:jc w:val="both"/>
        <w:rPr>
          <w:rFonts w:ascii="Times New Roman" w:hAnsi="Times New Roman"/>
          <w:b/>
          <w:sz w:val="24"/>
          <w:szCs w:val="24"/>
        </w:rPr>
      </w:pPr>
      <w:r w:rsidRPr="008D2B24">
        <w:rPr>
          <w:rFonts w:ascii="Times New Roman" w:hAnsi="Times New Roman"/>
          <w:color w:val="000000"/>
          <w:sz w:val="24"/>
          <w:szCs w:val="24"/>
        </w:rPr>
        <w:t>На уроках информатики необходимо организовывать дифференцированное обучение школьников с разным уровнем предметной подготовки, при этом учитывать особенности детей с ОВЗ.</w:t>
      </w:r>
    </w:p>
    <w:p w:rsidR="008D2B24" w:rsidRPr="008D2B24" w:rsidRDefault="008D2B24" w:rsidP="008D2B24">
      <w:pPr>
        <w:pStyle w:val="af8"/>
        <w:tabs>
          <w:tab w:val="left" w:pos="993"/>
        </w:tabs>
        <w:spacing w:line="360" w:lineRule="auto"/>
        <w:ind w:firstLine="709"/>
        <w:contextualSpacing/>
        <w:jc w:val="both"/>
        <w:rPr>
          <w:sz w:val="24"/>
          <w:szCs w:val="24"/>
        </w:rPr>
      </w:pPr>
      <w:proofErr w:type="gramStart"/>
      <w:r w:rsidRPr="008D2B24">
        <w:rPr>
          <w:b/>
          <w:sz w:val="24"/>
          <w:szCs w:val="24"/>
        </w:rPr>
        <w:t>Обучающимся с низким уровнем предметной подготовки</w:t>
      </w:r>
      <w:r w:rsidRPr="008D2B24">
        <w:rPr>
          <w:sz w:val="24"/>
          <w:szCs w:val="24"/>
        </w:rPr>
        <w:t xml:space="preserve"> предлагается выполнять задания по предложенному образцу.</w:t>
      </w:r>
      <w:proofErr w:type="gramEnd"/>
      <w:r w:rsidRPr="008D2B24">
        <w:rPr>
          <w:sz w:val="24"/>
          <w:szCs w:val="24"/>
        </w:rPr>
        <w:t xml:space="preserve"> Для этой группы обучающихся необходимо выделить круг доступных им заданий, помочь освоить основные факты, которые позволят выполнять задания и сформируют уверенные навыки для достижения положительного результата обучения.  Учащимся данной группы можно рекомендовать многократное повторение дидактических единиц, освоение учебного материала по опорным схемам, работать у доски в паре с учеником, имеющим более высокий уровень подготовки – учебное сотрудничество и совместная деятельность с другими учениками повысит их мотивацию и познавательную </w:t>
      </w:r>
      <w:proofErr w:type="spellStart"/>
      <w:r w:rsidRPr="008D2B24">
        <w:rPr>
          <w:sz w:val="24"/>
          <w:szCs w:val="24"/>
        </w:rPr>
        <w:t>деятельность</w:t>
      </w:r>
      <w:proofErr w:type="gramStart"/>
      <w:r w:rsidRPr="008D2B24">
        <w:rPr>
          <w:sz w:val="24"/>
          <w:szCs w:val="24"/>
        </w:rPr>
        <w:t>.И</w:t>
      </w:r>
      <w:proofErr w:type="gramEnd"/>
      <w:r w:rsidRPr="008D2B24">
        <w:rPr>
          <w:sz w:val="24"/>
          <w:szCs w:val="24"/>
        </w:rPr>
        <w:t>ндивидуальные</w:t>
      </w:r>
      <w:proofErr w:type="spellEnd"/>
      <w:r w:rsidRPr="008D2B24">
        <w:rPr>
          <w:sz w:val="24"/>
          <w:szCs w:val="24"/>
        </w:rPr>
        <w:t xml:space="preserve"> пробелы в предметной подготовке обучающихся могут быть компенсированы за счет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w:t>
      </w:r>
    </w:p>
    <w:p w:rsidR="008D2B24" w:rsidRPr="008D2B24" w:rsidRDefault="008D2B24" w:rsidP="008D2B24">
      <w:pPr>
        <w:pStyle w:val="af8"/>
        <w:tabs>
          <w:tab w:val="left" w:pos="993"/>
        </w:tabs>
        <w:spacing w:line="360" w:lineRule="auto"/>
        <w:ind w:firstLine="709"/>
        <w:contextualSpacing/>
        <w:jc w:val="both"/>
        <w:rPr>
          <w:b/>
          <w:sz w:val="24"/>
          <w:szCs w:val="24"/>
        </w:rPr>
      </w:pPr>
      <w:r w:rsidRPr="008D2B24">
        <w:rPr>
          <w:b/>
          <w:sz w:val="24"/>
          <w:szCs w:val="24"/>
        </w:rPr>
        <w:t xml:space="preserve">Обучающимся со средним уровнем предметной подготовки </w:t>
      </w:r>
      <w:r w:rsidRPr="008D2B24">
        <w:rPr>
          <w:sz w:val="24"/>
          <w:szCs w:val="24"/>
        </w:rPr>
        <w:t xml:space="preserve">рекомендуется сохранить/повысить мотивацию в изучении предмета путём предложения им заданий повышенного уровня сложности, создать условия, при которых они смогут перейти от решения стандартных задач к решению задач похожего содержания, но иной </w:t>
      </w:r>
      <w:r w:rsidRPr="008D2B24">
        <w:rPr>
          <w:sz w:val="24"/>
          <w:szCs w:val="24"/>
        </w:rPr>
        <w:lastRenderedPageBreak/>
        <w:t>формулировки и применению уже отработанных навыков в новой ситуации.</w:t>
      </w:r>
    </w:p>
    <w:p w:rsidR="008D2B24" w:rsidRPr="008D2B24" w:rsidRDefault="008D2B24" w:rsidP="008D2B24">
      <w:pPr>
        <w:pStyle w:val="af8"/>
        <w:tabs>
          <w:tab w:val="left" w:pos="993"/>
        </w:tabs>
        <w:spacing w:line="360" w:lineRule="auto"/>
        <w:ind w:firstLine="709"/>
        <w:contextualSpacing/>
        <w:jc w:val="both"/>
        <w:rPr>
          <w:sz w:val="24"/>
          <w:szCs w:val="24"/>
        </w:rPr>
      </w:pPr>
      <w:proofErr w:type="gramStart"/>
      <w:r w:rsidRPr="008D2B24">
        <w:rPr>
          <w:b/>
          <w:sz w:val="24"/>
          <w:szCs w:val="24"/>
        </w:rPr>
        <w:t>Обучающимся с высокими уровнем предметной подготовки</w:t>
      </w:r>
      <w:r w:rsidRPr="008D2B24">
        <w:rPr>
          <w:sz w:val="24"/>
          <w:szCs w:val="24"/>
        </w:rPr>
        <w:t xml:space="preserve"> необходимо создавать условия для успешного продвижения: предлагать задания высокого уровня сложности, предлагать изучать дополнительный материал; создавать условия для успешного саморазвития, выполнять исследовательскую работу, проект.</w:t>
      </w:r>
      <w:proofErr w:type="gramEnd"/>
    </w:p>
    <w:p w:rsidR="008D2B24" w:rsidRPr="008D2B24" w:rsidRDefault="008D2B24" w:rsidP="008D2B24">
      <w:pPr>
        <w:tabs>
          <w:tab w:val="left" w:pos="993"/>
        </w:tabs>
        <w:spacing w:line="360" w:lineRule="auto"/>
        <w:ind w:firstLine="709"/>
        <w:jc w:val="both"/>
      </w:pPr>
      <w:r w:rsidRPr="008D2B24">
        <w:t xml:space="preserve">Дифференцированный подход следует применять для подготовки </w:t>
      </w:r>
      <w:proofErr w:type="gramStart"/>
      <w:r w:rsidRPr="008D2B24">
        <w:t>обучающихся</w:t>
      </w:r>
      <w:proofErr w:type="gramEnd"/>
      <w:r w:rsidRPr="008D2B24">
        <w:t xml:space="preserve"> к ОГЭ. Для этого рекомендуется:</w:t>
      </w:r>
    </w:p>
    <w:p w:rsidR="008D2B24" w:rsidRPr="008D2B24" w:rsidRDefault="008D2B24" w:rsidP="008D2B24">
      <w:pPr>
        <w:pStyle w:val="a3"/>
        <w:numPr>
          <w:ilvl w:val="0"/>
          <w:numId w:val="49"/>
        </w:numPr>
        <w:spacing w:after="0" w:line="360" w:lineRule="auto"/>
        <w:ind w:left="0" w:firstLine="709"/>
        <w:jc w:val="both"/>
        <w:rPr>
          <w:rFonts w:ascii="Times New Roman" w:hAnsi="Times New Roman"/>
          <w:sz w:val="24"/>
          <w:szCs w:val="24"/>
        </w:rPr>
      </w:pPr>
      <w:r w:rsidRPr="008D2B24">
        <w:rPr>
          <w:rFonts w:ascii="Times New Roman" w:hAnsi="Times New Roman"/>
          <w:sz w:val="24"/>
          <w:szCs w:val="24"/>
        </w:rPr>
        <w:t>выстроить индивидуальную траекторию подготовки к ОГЭ по предмету с указанием заданий и сроков проверки элементов содержания курса;</w:t>
      </w:r>
    </w:p>
    <w:p w:rsidR="008D2B24" w:rsidRPr="008D2B24" w:rsidRDefault="008D2B24" w:rsidP="008D2B24">
      <w:pPr>
        <w:pStyle w:val="a3"/>
        <w:numPr>
          <w:ilvl w:val="0"/>
          <w:numId w:val="49"/>
        </w:numPr>
        <w:spacing w:after="0" w:line="360" w:lineRule="auto"/>
        <w:ind w:left="0" w:firstLine="709"/>
        <w:jc w:val="both"/>
        <w:rPr>
          <w:rFonts w:ascii="Times New Roman" w:hAnsi="Times New Roman"/>
          <w:sz w:val="24"/>
          <w:szCs w:val="24"/>
        </w:rPr>
      </w:pPr>
      <w:proofErr w:type="gramStart"/>
      <w:r w:rsidRPr="008D2B24">
        <w:rPr>
          <w:rFonts w:ascii="Times New Roman" w:hAnsi="Times New Roman"/>
          <w:sz w:val="24"/>
          <w:szCs w:val="24"/>
        </w:rPr>
        <w:t>реализовать очную/дистанционную поддержку обучающимся с целью своевременной консультации по возникающим вопросам в процессе подготовке к ОГЭ;</w:t>
      </w:r>
      <w:proofErr w:type="gramEnd"/>
    </w:p>
    <w:p w:rsidR="008D2B24" w:rsidRPr="008D2B24" w:rsidRDefault="008D2B24" w:rsidP="008D2B24">
      <w:pPr>
        <w:pStyle w:val="a3"/>
        <w:numPr>
          <w:ilvl w:val="0"/>
          <w:numId w:val="49"/>
        </w:numPr>
        <w:spacing w:after="0" w:line="360" w:lineRule="auto"/>
        <w:ind w:left="0" w:firstLine="709"/>
        <w:jc w:val="both"/>
        <w:rPr>
          <w:rFonts w:ascii="Times New Roman" w:hAnsi="Times New Roman"/>
          <w:sz w:val="24"/>
          <w:szCs w:val="24"/>
        </w:rPr>
      </w:pPr>
      <w:r w:rsidRPr="008D2B24">
        <w:rPr>
          <w:rFonts w:ascii="Times New Roman" w:hAnsi="Times New Roman"/>
          <w:sz w:val="24"/>
          <w:szCs w:val="24"/>
        </w:rPr>
        <w:t>на основе результатов, регулярно проводимых ОО мониторингов в формате ОГЭ, осуществлять индивидуальный подбор заданий, направленных на отработку проблемных зон и повышения качества успеваемости;</w:t>
      </w:r>
    </w:p>
    <w:p w:rsidR="008D2B24" w:rsidRPr="008D2B24" w:rsidRDefault="008D2B24" w:rsidP="008D2B24">
      <w:pPr>
        <w:pStyle w:val="a3"/>
        <w:numPr>
          <w:ilvl w:val="0"/>
          <w:numId w:val="49"/>
        </w:numPr>
        <w:spacing w:after="0" w:line="360" w:lineRule="auto"/>
        <w:ind w:left="0" w:firstLine="709"/>
        <w:jc w:val="both"/>
        <w:rPr>
          <w:rFonts w:ascii="Times New Roman" w:hAnsi="Times New Roman"/>
          <w:sz w:val="24"/>
          <w:szCs w:val="24"/>
        </w:rPr>
      </w:pPr>
      <w:r w:rsidRPr="008D2B24">
        <w:rPr>
          <w:rFonts w:ascii="Times New Roman" w:hAnsi="Times New Roman"/>
          <w:sz w:val="24"/>
          <w:szCs w:val="24"/>
        </w:rPr>
        <w:t xml:space="preserve">на уроках осуществлять проблемное обучение на основе групповых, парных форм обучения с целью </w:t>
      </w:r>
      <w:proofErr w:type="spellStart"/>
      <w:r w:rsidRPr="008D2B24">
        <w:rPr>
          <w:rFonts w:ascii="Times New Roman" w:hAnsi="Times New Roman"/>
          <w:sz w:val="24"/>
          <w:szCs w:val="24"/>
        </w:rPr>
        <w:t>взаимообучения</w:t>
      </w:r>
      <w:proofErr w:type="spellEnd"/>
      <w:r w:rsidRPr="008D2B24">
        <w:rPr>
          <w:rFonts w:ascii="Times New Roman" w:hAnsi="Times New Roman"/>
          <w:sz w:val="24"/>
          <w:szCs w:val="24"/>
        </w:rPr>
        <w:t>, взаимоконтроля обучающихся, использовать приём «ученик-наставник»: успешный ученик осуществляет консультацию отстающим ученикам;</w:t>
      </w:r>
    </w:p>
    <w:p w:rsidR="008D2B24" w:rsidRPr="008D2B24" w:rsidRDefault="008D2B24" w:rsidP="008D2B24">
      <w:pPr>
        <w:pStyle w:val="a3"/>
        <w:numPr>
          <w:ilvl w:val="0"/>
          <w:numId w:val="49"/>
        </w:numPr>
        <w:spacing w:after="0" w:line="360" w:lineRule="auto"/>
        <w:ind w:left="0" w:firstLine="709"/>
        <w:jc w:val="both"/>
        <w:rPr>
          <w:rFonts w:ascii="Times New Roman" w:hAnsi="Times New Roman"/>
          <w:sz w:val="24"/>
          <w:szCs w:val="24"/>
        </w:rPr>
      </w:pPr>
      <w:r w:rsidRPr="008D2B24">
        <w:rPr>
          <w:rFonts w:ascii="Times New Roman" w:hAnsi="Times New Roman"/>
          <w:sz w:val="24"/>
          <w:szCs w:val="24"/>
        </w:rPr>
        <w:t xml:space="preserve">уделять особое внимание рефлексии </w:t>
      </w:r>
      <w:proofErr w:type="gramStart"/>
      <w:r w:rsidRPr="008D2B24">
        <w:rPr>
          <w:rFonts w:ascii="Times New Roman" w:hAnsi="Times New Roman"/>
          <w:sz w:val="24"/>
          <w:szCs w:val="24"/>
        </w:rPr>
        <w:t>обучающимися</w:t>
      </w:r>
      <w:proofErr w:type="gramEnd"/>
      <w:r w:rsidRPr="008D2B24">
        <w:rPr>
          <w:rFonts w:ascii="Times New Roman" w:hAnsi="Times New Roman"/>
          <w:sz w:val="24"/>
          <w:szCs w:val="24"/>
        </w:rPr>
        <w:t xml:space="preserve"> своих результатов подготовки к ОГЭ;</w:t>
      </w:r>
    </w:p>
    <w:p w:rsidR="008D2B24" w:rsidRPr="008D2B24" w:rsidRDefault="008D2B24" w:rsidP="008D2B24">
      <w:pPr>
        <w:pStyle w:val="a3"/>
        <w:numPr>
          <w:ilvl w:val="0"/>
          <w:numId w:val="49"/>
        </w:numPr>
        <w:spacing w:after="0" w:line="360" w:lineRule="auto"/>
        <w:ind w:left="0" w:firstLine="709"/>
        <w:jc w:val="both"/>
        <w:rPr>
          <w:rFonts w:ascii="Times New Roman" w:hAnsi="Times New Roman"/>
          <w:sz w:val="24"/>
          <w:szCs w:val="24"/>
        </w:rPr>
      </w:pPr>
      <w:r w:rsidRPr="008D2B24">
        <w:rPr>
          <w:rFonts w:ascii="Times New Roman" w:hAnsi="Times New Roman"/>
          <w:sz w:val="24"/>
          <w:szCs w:val="24"/>
        </w:rPr>
        <w:t>с целью создания ситуации успеха на основе регулярных мониторингов для каждого ученика выстроить шкалу успеха, отражающую уровень освоения элементов содержания.</w:t>
      </w:r>
    </w:p>
    <w:p w:rsidR="008D2B24" w:rsidRPr="008D2B24" w:rsidRDefault="008D2B24" w:rsidP="008D2B24">
      <w:pPr>
        <w:tabs>
          <w:tab w:val="left" w:pos="993"/>
        </w:tabs>
        <w:spacing w:line="360" w:lineRule="auto"/>
        <w:ind w:firstLine="709"/>
        <w:jc w:val="both"/>
      </w:pPr>
      <w:r w:rsidRPr="008D2B24">
        <w:t xml:space="preserve">Организация дифференцированного обучения школьников позволит повысить уровень подготовки обучающихся и развить предметные и </w:t>
      </w:r>
      <w:proofErr w:type="spellStart"/>
      <w:r w:rsidRPr="008D2B24">
        <w:t>метапредметные</w:t>
      </w:r>
      <w:proofErr w:type="spellEnd"/>
      <w:r w:rsidRPr="008D2B24">
        <w:t xml:space="preserve"> навыки.</w:t>
      </w:r>
    </w:p>
    <w:p w:rsidR="007C4665" w:rsidRPr="007C4665" w:rsidRDefault="007C4665" w:rsidP="007C4665">
      <w:pPr>
        <w:widowControl w:val="0"/>
        <w:tabs>
          <w:tab w:val="left" w:pos="993"/>
        </w:tabs>
        <w:autoSpaceDE w:val="0"/>
        <w:autoSpaceDN w:val="0"/>
        <w:adjustRightInd w:val="0"/>
        <w:spacing w:line="360" w:lineRule="auto"/>
        <w:jc w:val="both"/>
        <w:rPr>
          <w:b/>
        </w:rPr>
      </w:pPr>
      <w:r w:rsidRPr="007C4665">
        <w:rPr>
          <w:b/>
        </w:rPr>
        <w:t>Адресные рекомендации:</w:t>
      </w:r>
    </w:p>
    <w:p w:rsidR="008D2B24" w:rsidRPr="008D2B24" w:rsidRDefault="008D2B24" w:rsidP="008D2B24">
      <w:pPr>
        <w:widowControl w:val="0"/>
        <w:tabs>
          <w:tab w:val="left" w:pos="993"/>
        </w:tabs>
        <w:autoSpaceDE w:val="0"/>
        <w:autoSpaceDN w:val="0"/>
        <w:adjustRightInd w:val="0"/>
        <w:spacing w:line="360" w:lineRule="auto"/>
        <w:ind w:firstLine="709"/>
        <w:jc w:val="both"/>
        <w:rPr>
          <w:lang w:eastAsia="en-US"/>
        </w:rPr>
      </w:pPr>
      <w:r w:rsidRPr="008D2B24">
        <w:t xml:space="preserve">В целях повышения качества образования по информатике в общеобразовательных организациях Поволжского округа </w:t>
      </w:r>
      <w:r w:rsidRPr="008D2B24">
        <w:rPr>
          <w:lang w:eastAsia="en-US"/>
        </w:rPr>
        <w:t>в 2023-2024 учебном году рекомендуется:</w:t>
      </w:r>
    </w:p>
    <w:p w:rsidR="008D2B24" w:rsidRPr="008D2B24" w:rsidRDefault="008D2B24" w:rsidP="0065266F">
      <w:pPr>
        <w:numPr>
          <w:ilvl w:val="0"/>
          <w:numId w:val="46"/>
        </w:numPr>
        <w:pBdr>
          <w:top w:val="nil"/>
          <w:left w:val="nil"/>
          <w:bottom w:val="nil"/>
          <w:right w:val="nil"/>
          <w:between w:val="nil"/>
        </w:pBdr>
        <w:spacing w:line="360" w:lineRule="auto"/>
        <w:rPr>
          <w:rFonts w:eastAsia="Times New Roman"/>
          <w:color w:val="000000"/>
        </w:rPr>
      </w:pPr>
      <w:r w:rsidRPr="008D2B24">
        <w:rPr>
          <w:rFonts w:eastAsia="Times New Roman"/>
          <w:color w:val="000000"/>
        </w:rPr>
        <w:t>ТУМО учителей информатики:</w:t>
      </w:r>
    </w:p>
    <w:p w:rsidR="008D2B24" w:rsidRPr="008D2B24" w:rsidRDefault="008D2B24" w:rsidP="0065266F">
      <w:pPr>
        <w:pStyle w:val="a3"/>
        <w:numPr>
          <w:ilvl w:val="0"/>
          <w:numId w:val="47"/>
        </w:numPr>
        <w:pBdr>
          <w:top w:val="nil"/>
          <w:left w:val="nil"/>
          <w:bottom w:val="nil"/>
          <w:right w:val="nil"/>
          <w:between w:val="nil"/>
        </w:pBdr>
        <w:spacing w:after="0" w:line="360" w:lineRule="auto"/>
        <w:rPr>
          <w:rFonts w:ascii="Times New Roman" w:hAnsi="Times New Roman"/>
          <w:color w:val="000000"/>
          <w:sz w:val="24"/>
          <w:szCs w:val="24"/>
        </w:rPr>
      </w:pPr>
      <w:r w:rsidRPr="008D2B24">
        <w:rPr>
          <w:rFonts w:ascii="Times New Roman" w:hAnsi="Times New Roman"/>
          <w:color w:val="000000"/>
          <w:sz w:val="24"/>
          <w:szCs w:val="24"/>
        </w:rPr>
        <w:t>провести анализ содержания и результатов ГИА по информатике в 2023 году;</w:t>
      </w:r>
    </w:p>
    <w:p w:rsidR="008D2B24" w:rsidRPr="008D2B24" w:rsidRDefault="008D2B24" w:rsidP="0065266F">
      <w:pPr>
        <w:pStyle w:val="a3"/>
        <w:numPr>
          <w:ilvl w:val="0"/>
          <w:numId w:val="47"/>
        </w:numPr>
        <w:pBdr>
          <w:top w:val="nil"/>
          <w:left w:val="nil"/>
          <w:bottom w:val="nil"/>
          <w:right w:val="nil"/>
          <w:between w:val="nil"/>
        </w:pBdr>
        <w:spacing w:after="0" w:line="360" w:lineRule="auto"/>
        <w:jc w:val="both"/>
        <w:rPr>
          <w:rFonts w:ascii="Times New Roman" w:hAnsi="Times New Roman"/>
          <w:color w:val="000000"/>
          <w:sz w:val="24"/>
          <w:szCs w:val="24"/>
        </w:rPr>
      </w:pPr>
      <w:r w:rsidRPr="008D2B24">
        <w:rPr>
          <w:rFonts w:ascii="Times New Roman" w:hAnsi="Times New Roman"/>
          <w:color w:val="000000"/>
          <w:sz w:val="24"/>
          <w:szCs w:val="24"/>
        </w:rPr>
        <w:t>обсудить особенности перспективной модели ГИА-9 по информатике в 2024 году;</w:t>
      </w:r>
    </w:p>
    <w:p w:rsidR="008D2B24" w:rsidRPr="008D2B24" w:rsidRDefault="008D2B24" w:rsidP="0065266F">
      <w:pPr>
        <w:pStyle w:val="a3"/>
        <w:numPr>
          <w:ilvl w:val="0"/>
          <w:numId w:val="47"/>
        </w:numPr>
        <w:pBdr>
          <w:top w:val="nil"/>
          <w:left w:val="nil"/>
          <w:bottom w:val="nil"/>
          <w:right w:val="nil"/>
          <w:between w:val="nil"/>
        </w:pBdr>
        <w:spacing w:after="0" w:line="360" w:lineRule="auto"/>
        <w:jc w:val="both"/>
        <w:rPr>
          <w:rFonts w:ascii="Times New Roman" w:hAnsi="Times New Roman"/>
          <w:color w:val="000000"/>
          <w:sz w:val="24"/>
          <w:szCs w:val="24"/>
        </w:rPr>
      </w:pPr>
      <w:r w:rsidRPr="008D2B24">
        <w:rPr>
          <w:rFonts w:ascii="Times New Roman" w:hAnsi="Times New Roman"/>
          <w:color w:val="000000"/>
          <w:sz w:val="24"/>
          <w:szCs w:val="24"/>
        </w:rPr>
        <w:t xml:space="preserve">рассмотреть возможности применения электронного обучения и дистанционных образовательных технологий для применения в школьном </w:t>
      </w:r>
      <w:r w:rsidRPr="008D2B24">
        <w:rPr>
          <w:rFonts w:ascii="Times New Roman" w:hAnsi="Times New Roman"/>
          <w:color w:val="000000"/>
          <w:sz w:val="24"/>
          <w:szCs w:val="24"/>
        </w:rPr>
        <w:lastRenderedPageBreak/>
        <w:t>курсе информатики и повышения эффективности учебной деятельности школьников с различными способностями и интересами;</w:t>
      </w:r>
    </w:p>
    <w:p w:rsidR="008D2B24" w:rsidRPr="008D2B24" w:rsidRDefault="008D2B24" w:rsidP="0065266F">
      <w:pPr>
        <w:pStyle w:val="a3"/>
        <w:numPr>
          <w:ilvl w:val="0"/>
          <w:numId w:val="47"/>
        </w:numPr>
        <w:pBdr>
          <w:top w:val="nil"/>
          <w:left w:val="nil"/>
          <w:bottom w:val="nil"/>
          <w:right w:val="nil"/>
          <w:between w:val="nil"/>
        </w:pBdr>
        <w:spacing w:after="0" w:line="360" w:lineRule="auto"/>
        <w:jc w:val="both"/>
        <w:rPr>
          <w:rFonts w:ascii="Times New Roman" w:hAnsi="Times New Roman"/>
          <w:color w:val="000000"/>
          <w:sz w:val="24"/>
          <w:szCs w:val="24"/>
        </w:rPr>
      </w:pPr>
      <w:r w:rsidRPr="008D2B24">
        <w:rPr>
          <w:rFonts w:ascii="Times New Roman" w:hAnsi="Times New Roman"/>
          <w:bCs/>
          <w:sz w:val="24"/>
          <w:szCs w:val="24"/>
        </w:rPr>
        <w:t>На основе типологии пробелов в знаниях учащихся скорректировать содержание методической работы с учителями информатики.</w:t>
      </w:r>
    </w:p>
    <w:p w:rsidR="008D2B24" w:rsidRPr="008D2B24" w:rsidRDefault="008D2B24" w:rsidP="0065266F">
      <w:pPr>
        <w:numPr>
          <w:ilvl w:val="0"/>
          <w:numId w:val="46"/>
        </w:numPr>
        <w:pBdr>
          <w:top w:val="nil"/>
          <w:left w:val="nil"/>
          <w:bottom w:val="nil"/>
          <w:right w:val="nil"/>
          <w:between w:val="nil"/>
        </w:pBdr>
        <w:spacing w:line="360" w:lineRule="auto"/>
        <w:rPr>
          <w:rFonts w:eastAsia="Times New Roman"/>
          <w:color w:val="000000"/>
        </w:rPr>
      </w:pPr>
      <w:r w:rsidRPr="008D2B24">
        <w:rPr>
          <w:rFonts w:eastAsia="Times New Roman"/>
          <w:color w:val="000000"/>
        </w:rPr>
        <w:t xml:space="preserve">Администрации ОО: </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Провести анализ итогов ОГЭ в 2023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 xml:space="preserve">Обеспечить коррекцию рабочих программ и </w:t>
      </w:r>
      <w:proofErr w:type="gramStart"/>
      <w:r w:rsidRPr="008D2B24">
        <w:rPr>
          <w:rFonts w:ascii="Times New Roman" w:hAnsi="Times New Roman"/>
          <w:sz w:val="24"/>
          <w:szCs w:val="24"/>
        </w:rPr>
        <w:t>методических подходов</w:t>
      </w:r>
      <w:proofErr w:type="gramEnd"/>
      <w:r w:rsidRPr="008D2B24">
        <w:rPr>
          <w:rFonts w:ascii="Times New Roman" w:hAnsi="Times New Roman"/>
          <w:sz w:val="24"/>
          <w:szCs w:val="24"/>
        </w:rPr>
        <w:t xml:space="preserve"> к преподаванию предмета для повышения показателей качества подготовки выпускников.</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 xml:space="preserve">Осуществить целенаправленное внедрение педагогических технологий и методик, таких как технологии развития критического мышления, технологии смыслового чтения, методики «кластер», </w:t>
      </w:r>
      <w:proofErr w:type="spellStart"/>
      <w:r w:rsidRPr="008D2B24">
        <w:rPr>
          <w:rFonts w:ascii="Times New Roman" w:hAnsi="Times New Roman"/>
          <w:sz w:val="24"/>
          <w:szCs w:val="24"/>
        </w:rPr>
        <w:t>синквейн-технологии</w:t>
      </w:r>
      <w:proofErr w:type="spellEnd"/>
      <w:r w:rsidRPr="008D2B24">
        <w:rPr>
          <w:rFonts w:ascii="Times New Roman" w:hAnsi="Times New Roman"/>
          <w:sz w:val="24"/>
          <w:szCs w:val="24"/>
        </w:rPr>
        <w:t xml:space="preserve"> и др.</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Продолжить работу по формированию речевой грамотности обучающихся с использованием Методических рекомендаций по соблюдению единых требований к организации орфографического и речевого режима;</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Скорректировать учебный план и календарно-тематическое планирование ОО с учетом результатов ГИА 2023.</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программы основного общего образования.</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 xml:space="preserve">Использовать задания из открытого банка ФГБНУ «ФИПИ», направленные на поиск решения в новой ситуации с опорой на имеющиеся знания. </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 xml:space="preserve">Ознакомить обучающихся с различными формами представления заданий базового и повышенного уровня сложности, используя открытый банк заданий ФГБНУ «ФИПИ». </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Информировать родительскую общественность о результатах и проблемных аспектах сдачи ГИА.</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t>Организовать повышение квалификации учителей в соответствии с выявленными профессиональными дефицитами.</w:t>
      </w:r>
    </w:p>
    <w:p w:rsidR="008D2B24" w:rsidRPr="008D2B24" w:rsidRDefault="008D2B24" w:rsidP="008D2B24">
      <w:pPr>
        <w:pStyle w:val="a3"/>
        <w:numPr>
          <w:ilvl w:val="0"/>
          <w:numId w:val="48"/>
        </w:numPr>
        <w:spacing w:after="0" w:line="360" w:lineRule="auto"/>
        <w:jc w:val="both"/>
        <w:rPr>
          <w:rFonts w:ascii="Times New Roman" w:hAnsi="Times New Roman"/>
          <w:sz w:val="24"/>
          <w:szCs w:val="24"/>
        </w:rPr>
      </w:pPr>
      <w:r w:rsidRPr="008D2B24">
        <w:rPr>
          <w:rFonts w:ascii="Times New Roman" w:hAnsi="Times New Roman"/>
          <w:sz w:val="24"/>
          <w:szCs w:val="24"/>
        </w:rPr>
        <w:lastRenderedPageBreak/>
        <w:t>Разработать индивидуальные образовательные маршруты обучающихся по учебному предмету с целью формирования предметных и метапредметных результатов.</w:t>
      </w:r>
    </w:p>
    <w:p w:rsidR="008D2B24" w:rsidRPr="008D2B24" w:rsidRDefault="008D2B24" w:rsidP="008D2B24">
      <w:pPr>
        <w:pStyle w:val="a3"/>
        <w:numPr>
          <w:ilvl w:val="0"/>
          <w:numId w:val="48"/>
        </w:numPr>
        <w:tabs>
          <w:tab w:val="left" w:pos="993"/>
        </w:tabs>
        <w:spacing w:after="0" w:line="360" w:lineRule="auto"/>
        <w:jc w:val="both"/>
        <w:rPr>
          <w:rFonts w:ascii="Times New Roman" w:hAnsi="Times New Roman"/>
          <w:sz w:val="24"/>
          <w:szCs w:val="24"/>
        </w:rPr>
      </w:pPr>
      <w:r w:rsidRPr="008D2B24">
        <w:rPr>
          <w:rFonts w:ascii="Times New Roman" w:hAnsi="Times New Roman"/>
          <w:sz w:val="24"/>
          <w:szCs w:val="24"/>
        </w:rPr>
        <w:t xml:space="preserve">Организовать </w:t>
      </w:r>
      <w:proofErr w:type="spellStart"/>
      <w:r w:rsidRPr="008D2B24">
        <w:rPr>
          <w:rFonts w:ascii="Times New Roman" w:hAnsi="Times New Roman"/>
          <w:sz w:val="24"/>
          <w:szCs w:val="24"/>
        </w:rPr>
        <w:t>внутришкольную</w:t>
      </w:r>
      <w:proofErr w:type="spellEnd"/>
      <w:r w:rsidRPr="008D2B24">
        <w:rPr>
          <w:rFonts w:ascii="Times New Roman" w:hAnsi="Times New Roman"/>
          <w:sz w:val="24"/>
          <w:szCs w:val="24"/>
        </w:rPr>
        <w:t xml:space="preserve"> систему повышения квалификации педагогов в формате наставничества, </w:t>
      </w:r>
      <w:proofErr w:type="spellStart"/>
      <w:r w:rsidRPr="008D2B24">
        <w:rPr>
          <w:rFonts w:ascii="Times New Roman" w:hAnsi="Times New Roman"/>
          <w:sz w:val="24"/>
          <w:szCs w:val="24"/>
        </w:rPr>
        <w:t>тьюторства</w:t>
      </w:r>
      <w:proofErr w:type="spellEnd"/>
      <w:r w:rsidRPr="008D2B24">
        <w:rPr>
          <w:rFonts w:ascii="Times New Roman" w:hAnsi="Times New Roman"/>
          <w:sz w:val="24"/>
          <w:szCs w:val="24"/>
        </w:rPr>
        <w:t xml:space="preserve"> (или в рамках сетевого взаимодействия);</w:t>
      </w:r>
    </w:p>
    <w:p w:rsidR="008D2B24" w:rsidRPr="008D2B24" w:rsidRDefault="008D2B24" w:rsidP="008D2B24">
      <w:pPr>
        <w:pStyle w:val="a3"/>
        <w:numPr>
          <w:ilvl w:val="0"/>
          <w:numId w:val="48"/>
        </w:numPr>
        <w:tabs>
          <w:tab w:val="left" w:pos="993"/>
        </w:tabs>
        <w:spacing w:after="0" w:line="360" w:lineRule="auto"/>
        <w:jc w:val="both"/>
        <w:rPr>
          <w:rFonts w:ascii="Times New Roman" w:hAnsi="Times New Roman"/>
          <w:sz w:val="24"/>
          <w:szCs w:val="24"/>
        </w:rPr>
      </w:pPr>
      <w:r w:rsidRPr="008D2B24">
        <w:rPr>
          <w:rFonts w:ascii="Times New Roman" w:hAnsi="Times New Roman"/>
          <w:sz w:val="24"/>
          <w:szCs w:val="24"/>
        </w:rPr>
        <w:t>Использовать в работе рекомендации информационно-методического письма «О преподавании информатики в общеобразовательных организациях Самарской области в 2023-2024 учебном году».</w:t>
      </w:r>
    </w:p>
    <w:p w:rsidR="008D2B24" w:rsidRPr="008D2B24" w:rsidRDefault="008D2B24" w:rsidP="008D2B24">
      <w:pPr>
        <w:pStyle w:val="a3"/>
        <w:numPr>
          <w:ilvl w:val="0"/>
          <w:numId w:val="46"/>
        </w:numPr>
        <w:pBdr>
          <w:top w:val="nil"/>
          <w:left w:val="nil"/>
          <w:bottom w:val="nil"/>
          <w:right w:val="nil"/>
          <w:between w:val="nil"/>
        </w:pBdr>
        <w:spacing w:after="0" w:line="360" w:lineRule="auto"/>
        <w:ind w:left="714" w:hanging="357"/>
        <w:jc w:val="both"/>
        <w:rPr>
          <w:rFonts w:ascii="Times New Roman" w:hAnsi="Times New Roman"/>
          <w:color w:val="000000"/>
          <w:sz w:val="24"/>
          <w:szCs w:val="24"/>
        </w:rPr>
      </w:pPr>
      <w:r w:rsidRPr="008D2B24">
        <w:rPr>
          <w:rFonts w:ascii="Times New Roman" w:hAnsi="Times New Roman"/>
          <w:color w:val="000000"/>
          <w:sz w:val="24"/>
          <w:szCs w:val="24"/>
        </w:rPr>
        <w:t>Учителям информатики всех образовательных организаций:</w:t>
      </w:r>
    </w:p>
    <w:p w:rsidR="008D2B24" w:rsidRPr="008D2B24" w:rsidRDefault="008D2B24" w:rsidP="008D2B24">
      <w:pPr>
        <w:pStyle w:val="a3"/>
        <w:pBdr>
          <w:top w:val="nil"/>
          <w:left w:val="nil"/>
          <w:bottom w:val="nil"/>
          <w:right w:val="nil"/>
          <w:between w:val="nil"/>
        </w:pBdr>
        <w:spacing w:line="360" w:lineRule="auto"/>
        <w:ind w:left="714"/>
        <w:jc w:val="both"/>
        <w:rPr>
          <w:rFonts w:ascii="Times New Roman" w:hAnsi="Times New Roman"/>
          <w:sz w:val="24"/>
          <w:szCs w:val="24"/>
        </w:rPr>
      </w:pPr>
      <w:r w:rsidRPr="008D2B24">
        <w:rPr>
          <w:rFonts w:ascii="Times New Roman" w:hAnsi="Times New Roman"/>
          <w:color w:val="000000"/>
          <w:sz w:val="24"/>
          <w:szCs w:val="24"/>
        </w:rPr>
        <w:t>- с</w:t>
      </w:r>
      <w:r w:rsidRPr="008D2B24">
        <w:rPr>
          <w:rFonts w:ascii="Times New Roman" w:hAnsi="Times New Roman"/>
          <w:sz w:val="24"/>
          <w:szCs w:val="24"/>
        </w:rPr>
        <w:t xml:space="preserve">корректировать календарно-тематическое планирование с учетом результатов ГИА 2023; </w:t>
      </w:r>
    </w:p>
    <w:p w:rsidR="008D2B24" w:rsidRPr="008D2B24" w:rsidRDefault="008D2B24" w:rsidP="008D2B24">
      <w:pPr>
        <w:pStyle w:val="a3"/>
        <w:pBdr>
          <w:top w:val="nil"/>
          <w:left w:val="nil"/>
          <w:bottom w:val="nil"/>
          <w:right w:val="nil"/>
          <w:between w:val="nil"/>
        </w:pBdr>
        <w:spacing w:line="360" w:lineRule="auto"/>
        <w:ind w:left="714"/>
        <w:jc w:val="both"/>
        <w:rPr>
          <w:rFonts w:ascii="Times New Roman" w:hAnsi="Times New Roman"/>
          <w:sz w:val="24"/>
          <w:szCs w:val="24"/>
        </w:rPr>
      </w:pPr>
      <w:r w:rsidRPr="008D2B24">
        <w:rPr>
          <w:rFonts w:ascii="Times New Roman" w:hAnsi="Times New Roman"/>
          <w:sz w:val="24"/>
          <w:szCs w:val="24"/>
        </w:rPr>
        <w:t xml:space="preserve">- использовать задания из открытого банка ФГБНУ «ФИПИ»; </w:t>
      </w:r>
    </w:p>
    <w:p w:rsidR="00505540" w:rsidRDefault="008D2B24" w:rsidP="00505540">
      <w:pPr>
        <w:pStyle w:val="a3"/>
        <w:pBdr>
          <w:top w:val="nil"/>
          <w:left w:val="nil"/>
          <w:bottom w:val="nil"/>
          <w:right w:val="nil"/>
          <w:between w:val="nil"/>
        </w:pBdr>
        <w:spacing w:line="360" w:lineRule="auto"/>
        <w:ind w:left="714"/>
        <w:jc w:val="both"/>
        <w:rPr>
          <w:rFonts w:ascii="Times New Roman" w:hAnsi="Times New Roman"/>
          <w:sz w:val="24"/>
          <w:szCs w:val="24"/>
        </w:rPr>
      </w:pPr>
      <w:r w:rsidRPr="008D2B24">
        <w:rPr>
          <w:rFonts w:ascii="Times New Roman" w:hAnsi="Times New Roman"/>
          <w:sz w:val="24"/>
          <w:szCs w:val="24"/>
        </w:rPr>
        <w:t xml:space="preserve">- знакомить обучающихся с различными формами представления заданий базового и повышенного уровня сложности, используя открытый банк заданий ФГБНУ «ФИПИ». </w:t>
      </w:r>
      <w:bookmarkStart w:id="8" w:name="_heading=h.gjdgxs" w:colFirst="0" w:colLast="0"/>
      <w:bookmarkEnd w:id="8"/>
    </w:p>
    <w:p w:rsidR="004B7F65" w:rsidRPr="004B7F65" w:rsidRDefault="004B7F65" w:rsidP="004B7F65">
      <w:pPr>
        <w:pStyle w:val="a3"/>
        <w:numPr>
          <w:ilvl w:val="0"/>
          <w:numId w:val="46"/>
        </w:numPr>
        <w:pBdr>
          <w:top w:val="nil"/>
          <w:left w:val="nil"/>
          <w:bottom w:val="nil"/>
          <w:right w:val="nil"/>
          <w:between w:val="nil"/>
        </w:pBdr>
        <w:shd w:val="clear" w:color="auto" w:fill="FFFFFF"/>
        <w:spacing w:after="0" w:line="360" w:lineRule="auto"/>
        <w:jc w:val="both"/>
        <w:rPr>
          <w:rFonts w:ascii="Times New Roman" w:hAnsi="Times New Roman"/>
          <w:sz w:val="24"/>
          <w:szCs w:val="24"/>
        </w:rPr>
      </w:pPr>
      <w:proofErr w:type="gramStart"/>
      <w:r w:rsidRPr="004B7F65">
        <w:rPr>
          <w:rFonts w:ascii="Times New Roman" w:hAnsi="Times New Roman"/>
          <w:color w:val="000000"/>
          <w:sz w:val="24"/>
          <w:szCs w:val="24"/>
        </w:rPr>
        <w:t xml:space="preserve">Учителям </w:t>
      </w:r>
      <w:proofErr w:type="spellStart"/>
      <w:r w:rsidRPr="004B7F65">
        <w:rPr>
          <w:rFonts w:ascii="Times New Roman" w:hAnsi="Times New Roman"/>
          <w:color w:val="000000"/>
          <w:sz w:val="24"/>
          <w:szCs w:val="24"/>
        </w:rPr>
        <w:t>информатикиГБОУ</w:t>
      </w:r>
      <w:proofErr w:type="spellEnd"/>
      <w:r w:rsidRPr="004B7F65">
        <w:rPr>
          <w:rFonts w:ascii="Times New Roman" w:hAnsi="Times New Roman"/>
          <w:sz w:val="24"/>
          <w:szCs w:val="24"/>
        </w:rPr>
        <w:t xml:space="preserve"> ООШ № 11 г. Новокуйбышевска, ГБОУ ООШ № 15 г. Новокуйбышевска, ГБОУ ООШ № 17 г. Новокуйбышевск, ГБОУ ООШ № 18 г. Новокуйбышевска, ГБОУ ООШ № 19 г. Новокуйбышевска, ГБОУ ООШ № 2 п.г.т. Смышляевка, ГБОУ ООШ № 21 г. Новокуйбышевска, ГБОУ ООШ № 4 г. Новокуйбышевска, ГБОУ ООШ № 6 г. Новокуйбышевска, ГБОУ ООШ № 9 г. Новокуйбышевска, ГБОУ ООШ пос. Верхняя Подстепновка, ГБОУ ООШ</w:t>
      </w:r>
      <w:proofErr w:type="gramEnd"/>
      <w:r w:rsidRPr="004B7F65">
        <w:rPr>
          <w:rFonts w:ascii="Times New Roman" w:hAnsi="Times New Roman"/>
          <w:sz w:val="24"/>
          <w:szCs w:val="24"/>
        </w:rPr>
        <w:t xml:space="preserve"> пос. </w:t>
      </w:r>
      <w:proofErr w:type="spellStart"/>
      <w:r w:rsidRPr="004B7F65">
        <w:rPr>
          <w:rFonts w:ascii="Times New Roman" w:hAnsi="Times New Roman"/>
          <w:sz w:val="24"/>
          <w:szCs w:val="24"/>
        </w:rPr>
        <w:t>Самарский</w:t>
      </w:r>
      <w:proofErr w:type="gramStart"/>
      <w:r w:rsidRPr="004B7F65">
        <w:rPr>
          <w:rFonts w:ascii="Times New Roman" w:hAnsi="Times New Roman"/>
          <w:sz w:val="24"/>
          <w:szCs w:val="24"/>
        </w:rPr>
        <w:t>,Г</w:t>
      </w:r>
      <w:proofErr w:type="gramEnd"/>
      <w:r w:rsidRPr="004B7F65">
        <w:rPr>
          <w:rFonts w:ascii="Times New Roman" w:hAnsi="Times New Roman"/>
          <w:sz w:val="24"/>
          <w:szCs w:val="24"/>
        </w:rPr>
        <w:t>БОУ</w:t>
      </w:r>
      <w:proofErr w:type="spellEnd"/>
      <w:r w:rsidRPr="004B7F65">
        <w:rPr>
          <w:rFonts w:ascii="Times New Roman" w:hAnsi="Times New Roman"/>
          <w:sz w:val="24"/>
          <w:szCs w:val="24"/>
        </w:rPr>
        <w:t xml:space="preserve"> ООШ с. </w:t>
      </w:r>
      <w:proofErr w:type="spellStart"/>
      <w:r w:rsidRPr="004B7F65">
        <w:rPr>
          <w:rFonts w:ascii="Times New Roman" w:hAnsi="Times New Roman"/>
          <w:sz w:val="24"/>
          <w:szCs w:val="24"/>
        </w:rPr>
        <w:t>Спиридоновка</w:t>
      </w:r>
      <w:proofErr w:type="spellEnd"/>
      <w:r w:rsidRPr="004B7F65">
        <w:rPr>
          <w:rFonts w:ascii="Times New Roman" w:hAnsi="Times New Roman"/>
          <w:sz w:val="24"/>
          <w:szCs w:val="24"/>
        </w:rPr>
        <w:t xml:space="preserve">, ГБОУ ООШ с. Яблоновый Овраг, ГБОУ СОШ "ОЦ" с. Подъем-Михайловка, ГБОУ СОШ № 1 "ОЦ" п.г.т. Смышляевка, ГБОУ СОШ № 3 п.г.т. Смышляевка, ГБОУ СОШ № 7 "ОЦ" г. Новокуйбышевска, ГБОУ СОШ п.г.т. Петра Дубрава, ГБОУ СОШ </w:t>
      </w:r>
      <w:proofErr w:type="spellStart"/>
      <w:r w:rsidRPr="004B7F65">
        <w:rPr>
          <w:rFonts w:ascii="Times New Roman" w:hAnsi="Times New Roman"/>
          <w:sz w:val="24"/>
          <w:szCs w:val="24"/>
        </w:rPr>
        <w:t>поc</w:t>
      </w:r>
      <w:proofErr w:type="spellEnd"/>
      <w:r w:rsidRPr="004B7F65">
        <w:rPr>
          <w:rFonts w:ascii="Times New Roman" w:hAnsi="Times New Roman"/>
          <w:sz w:val="24"/>
          <w:szCs w:val="24"/>
        </w:rPr>
        <w:t xml:space="preserve">. </w:t>
      </w:r>
      <w:proofErr w:type="spellStart"/>
      <w:r w:rsidRPr="004B7F65">
        <w:rPr>
          <w:rFonts w:ascii="Times New Roman" w:hAnsi="Times New Roman"/>
          <w:sz w:val="24"/>
          <w:szCs w:val="24"/>
        </w:rPr>
        <w:t>Черновский</w:t>
      </w:r>
      <w:proofErr w:type="spellEnd"/>
      <w:r w:rsidRPr="004B7F65">
        <w:rPr>
          <w:rFonts w:ascii="Times New Roman" w:hAnsi="Times New Roman"/>
          <w:sz w:val="24"/>
          <w:szCs w:val="24"/>
        </w:rPr>
        <w:t>, ГБОУ СОШ пос. Просвет, ГБОУ СОШ с. Воскресенка, ГБОУ СОШ с. Курумоч, ГБОУ СОШ с. Черноречье:</w:t>
      </w:r>
    </w:p>
    <w:p w:rsidR="004B7F65" w:rsidRPr="004B7F65" w:rsidRDefault="004B7F65" w:rsidP="004B7F65">
      <w:pPr>
        <w:pStyle w:val="a3"/>
        <w:pBdr>
          <w:top w:val="nil"/>
          <w:left w:val="nil"/>
          <w:bottom w:val="nil"/>
          <w:right w:val="nil"/>
          <w:between w:val="nil"/>
        </w:pBdr>
        <w:shd w:val="clear" w:color="auto" w:fill="FFFFFF"/>
        <w:spacing w:line="360" w:lineRule="auto"/>
        <w:jc w:val="both"/>
        <w:rPr>
          <w:rFonts w:ascii="Times New Roman" w:hAnsi="Times New Roman"/>
          <w:sz w:val="24"/>
          <w:szCs w:val="24"/>
        </w:rPr>
      </w:pPr>
      <w:proofErr w:type="spellStart"/>
      <w:r w:rsidRPr="004B7F65">
        <w:rPr>
          <w:rFonts w:ascii="Times New Roman" w:hAnsi="Times New Roman"/>
          <w:sz w:val="24"/>
          <w:szCs w:val="24"/>
        </w:rPr>
        <w:t>приизучении</w:t>
      </w:r>
      <w:proofErr w:type="spellEnd"/>
      <w:r w:rsidRPr="004B7F65">
        <w:rPr>
          <w:rFonts w:ascii="Times New Roman" w:hAnsi="Times New Roman"/>
          <w:sz w:val="24"/>
          <w:szCs w:val="24"/>
        </w:rPr>
        <w:t xml:space="preserve"> тем раздела «Алгоритмы и программирование» особое внимание обратить на отработку тематических направлений, связанных с исполнителями и алгоритмами, алгоритмическими конструкциями, разработкой для формального исполнения алгоритма (задание 6, «формально исполнять алгоритмы, записанные на языке программирования»).</w:t>
      </w:r>
    </w:p>
    <w:p w:rsidR="004B7F65" w:rsidRPr="004B7F65" w:rsidRDefault="004B7F65" w:rsidP="004B7F65">
      <w:pPr>
        <w:pStyle w:val="a3"/>
        <w:numPr>
          <w:ilvl w:val="0"/>
          <w:numId w:val="46"/>
        </w:numPr>
        <w:shd w:val="clear" w:color="auto" w:fill="FFFFFF"/>
        <w:spacing w:after="0" w:line="360" w:lineRule="auto"/>
        <w:jc w:val="both"/>
        <w:rPr>
          <w:rFonts w:ascii="Times New Roman" w:hAnsi="Times New Roman"/>
          <w:sz w:val="24"/>
          <w:szCs w:val="24"/>
        </w:rPr>
      </w:pPr>
      <w:proofErr w:type="gramStart"/>
      <w:r w:rsidRPr="004B7F65">
        <w:rPr>
          <w:rFonts w:ascii="Times New Roman" w:hAnsi="Times New Roman"/>
          <w:color w:val="000000"/>
          <w:sz w:val="24"/>
          <w:szCs w:val="24"/>
        </w:rPr>
        <w:t>Учителям информатики  ГБОУ</w:t>
      </w:r>
      <w:r w:rsidRPr="004B7F65">
        <w:rPr>
          <w:rFonts w:ascii="Times New Roman" w:hAnsi="Times New Roman"/>
          <w:sz w:val="24"/>
          <w:szCs w:val="24"/>
        </w:rPr>
        <w:t xml:space="preserve">ООШ № 11 г. Новокуйбышевска, ГБОУ ООШ № 15 г. Новокуйбышевска, ГБОУ ООШ № 17 г. Новокуйбышевск, ГБОУ ООШ № 18 г. Новокуйбышевска, ГБОУ ООШ № 20 г. Новокуйбышевска, ГБОУ ООШ № 4 г. </w:t>
      </w:r>
      <w:r w:rsidRPr="004B7F65">
        <w:rPr>
          <w:rFonts w:ascii="Times New Roman" w:hAnsi="Times New Roman"/>
          <w:sz w:val="24"/>
          <w:szCs w:val="24"/>
        </w:rPr>
        <w:lastRenderedPageBreak/>
        <w:t xml:space="preserve">Новокуйбышевска, ГБОУ ООШ № 9 г. Новокуйбышевска, ГБОУ ООШ пос. Верхняя Подстепновка, ГБОУ ООШ пос. Ровно-Владимировка, ГБОУ ООШ пос. Самарский, ГБОУ ООШ с. </w:t>
      </w:r>
      <w:proofErr w:type="spellStart"/>
      <w:r w:rsidRPr="004B7F65">
        <w:rPr>
          <w:rFonts w:ascii="Times New Roman" w:hAnsi="Times New Roman"/>
          <w:sz w:val="24"/>
          <w:szCs w:val="24"/>
        </w:rPr>
        <w:t>Спиридоновка</w:t>
      </w:r>
      <w:proofErr w:type="spellEnd"/>
      <w:r w:rsidRPr="004B7F65">
        <w:rPr>
          <w:rFonts w:ascii="Times New Roman" w:hAnsi="Times New Roman"/>
          <w:sz w:val="24"/>
          <w:szCs w:val="24"/>
        </w:rPr>
        <w:t>, ГБОУ ООШ с. Яблоновый Овраг, ГБОУСОШ "ОЦ</w:t>
      </w:r>
      <w:proofErr w:type="gramEnd"/>
      <w:r w:rsidRPr="004B7F65">
        <w:rPr>
          <w:rFonts w:ascii="Times New Roman" w:hAnsi="Times New Roman"/>
          <w:sz w:val="24"/>
          <w:szCs w:val="24"/>
        </w:rPr>
        <w:t xml:space="preserve">" </w:t>
      </w:r>
      <w:proofErr w:type="gramStart"/>
      <w:r w:rsidRPr="004B7F65">
        <w:rPr>
          <w:rFonts w:ascii="Times New Roman" w:hAnsi="Times New Roman"/>
          <w:sz w:val="24"/>
          <w:szCs w:val="24"/>
        </w:rPr>
        <w:t>п.г.т. Рощинский, ГБОУ СОШ "ОЦ" с. Лопатино, ГБОУ СОШ "ОЦ" с. Подъем-Михайловка, ГБОУ СОШ № 3 г. Новокуйбышевска, ГБОУ СОШ № 3 п.г.т. Смышляевка, ГБОУ СОШ № 7 "ОЦ" г. Новокуйбышевска, ГБОУ СОШ № 8 "ОЦ" г. Новокуйбышевска, ГБОУ СОШ с. Воскресенка, ГБОУ СОШ с. Рождествено, ГБОУ СОШ с. Черноречье:</w:t>
      </w:r>
      <w:proofErr w:type="gramEnd"/>
    </w:p>
    <w:p w:rsidR="004B7F65" w:rsidRPr="004B7F65" w:rsidRDefault="004B7F65" w:rsidP="004B7F65">
      <w:pPr>
        <w:pStyle w:val="a3"/>
        <w:shd w:val="clear" w:color="auto" w:fill="FFFFFF"/>
        <w:spacing w:line="360" w:lineRule="auto"/>
        <w:jc w:val="both"/>
        <w:rPr>
          <w:rFonts w:ascii="Times New Roman" w:hAnsi="Times New Roman"/>
          <w:sz w:val="24"/>
          <w:szCs w:val="24"/>
        </w:rPr>
      </w:pPr>
      <w:r w:rsidRPr="004B7F65">
        <w:rPr>
          <w:rFonts w:ascii="Times New Roman" w:hAnsi="Times New Roman"/>
          <w:sz w:val="24"/>
          <w:szCs w:val="24"/>
        </w:rPr>
        <w:t>при изучении тем раздела «Теоретические основы информатики» особое внимание обратить на отработку тематических направлений, связанных с представлением и кодированием информации, системы счисления (</w:t>
      </w:r>
      <w:r w:rsidRPr="004B7F65">
        <w:rPr>
          <w:rFonts w:ascii="Times New Roman" w:hAnsi="Times New Roman"/>
          <w:color w:val="000000"/>
          <w:sz w:val="24"/>
          <w:szCs w:val="24"/>
        </w:rPr>
        <w:t>задание 10, «умение записывать числа в различных системах счисления»).</w:t>
      </w:r>
    </w:p>
    <w:p w:rsidR="004B7F65" w:rsidRPr="004B7F65" w:rsidRDefault="004B7F65" w:rsidP="004B7F65">
      <w:pPr>
        <w:pStyle w:val="Default"/>
        <w:numPr>
          <w:ilvl w:val="0"/>
          <w:numId w:val="46"/>
        </w:numPr>
        <w:suppressAutoHyphens w:val="0"/>
        <w:autoSpaceDN w:val="0"/>
        <w:adjustRightInd w:val="0"/>
        <w:spacing w:line="360" w:lineRule="auto"/>
        <w:jc w:val="both"/>
      </w:pPr>
      <w:proofErr w:type="gramStart"/>
      <w:r w:rsidRPr="004B7F65">
        <w:t xml:space="preserve">Учителям информатики  ГБОУООШ № 11 г. Новокуйбышевска, ГБОУ ООШ № 15 г. Новокуйбышевска, ГБОУ ООШ № 17 г. Новокуйбышевск, ГБОУ ООШ № 18 г. Новокуйбышевска, ГБОУ ООШ № 19 г. Новокуйбышевска, ГБОУ ООШ № 20 г. Новокуйбышевска, ГБОУ ООШ № 4 г. Новокуйбышевска, ГБОУ ООШ № 6 г. Новокуйбышевска, ГБОУ ООШ № 9 г. Новокуйбышевска, ГБОУ ООШ пос. Верхняя Подстепновка, ГБОУ ООШ пос. Ровно-Владимировка, ГБОУ ООШ с. </w:t>
      </w:r>
      <w:proofErr w:type="spellStart"/>
      <w:r w:rsidRPr="004B7F65">
        <w:t>Спиридоновка</w:t>
      </w:r>
      <w:proofErr w:type="spellEnd"/>
      <w:r w:rsidRPr="004B7F65">
        <w:t>, ГБОУ</w:t>
      </w:r>
      <w:proofErr w:type="gramEnd"/>
      <w:r w:rsidRPr="004B7F65">
        <w:t xml:space="preserve"> СОШ "ОЦ" с. Подъем-Михайловка, ГБОУ СОШ № 1 "ОЦ" п.г.т. Смышляевка, ГБОУ СОШ № 1 "ОЦ" п.г.т. Стройкерамика, ГБОУ СОШ № 5 "ОЦ" г. Новокуйбышевска, ГБОУ СОШ № 7 "ОЦ" г. Новокуйбышевска, ГБОУ СОШ </w:t>
      </w:r>
      <w:proofErr w:type="spellStart"/>
      <w:r w:rsidRPr="004B7F65">
        <w:t>по</w:t>
      </w:r>
      <w:proofErr w:type="gramStart"/>
      <w:r w:rsidRPr="004B7F65">
        <w:t>c</w:t>
      </w:r>
      <w:proofErr w:type="spellEnd"/>
      <w:proofErr w:type="gramEnd"/>
      <w:r w:rsidRPr="004B7F65">
        <w:t xml:space="preserve">. </w:t>
      </w:r>
      <w:proofErr w:type="spellStart"/>
      <w:r w:rsidRPr="004B7F65">
        <w:t>Черновский</w:t>
      </w:r>
      <w:proofErr w:type="spellEnd"/>
      <w:r w:rsidRPr="004B7F65">
        <w:t>, ГБОУ СОШ с. Воскресенка, ГБОУ СОШ с. Курумоч, ГБОУ СОШ с. Черноречье:</w:t>
      </w:r>
    </w:p>
    <w:p w:rsidR="004B7F65" w:rsidRPr="004B7F65" w:rsidRDefault="004B7F65" w:rsidP="004B7F65">
      <w:pPr>
        <w:pStyle w:val="a3"/>
        <w:shd w:val="clear" w:color="auto" w:fill="FFFFFF"/>
        <w:spacing w:line="360" w:lineRule="auto"/>
        <w:jc w:val="both"/>
        <w:rPr>
          <w:rFonts w:ascii="Times New Roman" w:hAnsi="Times New Roman"/>
          <w:sz w:val="24"/>
          <w:szCs w:val="24"/>
        </w:rPr>
      </w:pPr>
      <w:r w:rsidRPr="004B7F65">
        <w:rPr>
          <w:rFonts w:ascii="Times New Roman" w:hAnsi="Times New Roman"/>
          <w:sz w:val="24"/>
          <w:szCs w:val="24"/>
        </w:rPr>
        <w:t>при изучении тем раздела «Информационные технологии» особое внимание обратить на отработку тематических направлений, связанных с электронными таблицами, обработку больших объемов данных средствами электронных таблиц (</w:t>
      </w:r>
      <w:r w:rsidRPr="004B7F65">
        <w:rPr>
          <w:rFonts w:ascii="Times New Roman" w:hAnsi="Times New Roman"/>
          <w:color w:val="000000"/>
          <w:sz w:val="24"/>
          <w:szCs w:val="24"/>
        </w:rPr>
        <w:t>задание 14, «У</w:t>
      </w:r>
      <w:r w:rsidRPr="004B7F65">
        <w:rPr>
          <w:rFonts w:ascii="Times New Roman" w:hAnsi="Times New Roman"/>
          <w:sz w:val="24"/>
          <w:szCs w:val="24"/>
        </w:rPr>
        <w:t>мение проводить обработку большого массива данных с использованием средств электронной таблицы»).</w:t>
      </w:r>
    </w:p>
    <w:p w:rsidR="004B7F65" w:rsidRPr="004B7F65" w:rsidRDefault="004B7F65" w:rsidP="004B7F65">
      <w:pPr>
        <w:pStyle w:val="Default"/>
        <w:numPr>
          <w:ilvl w:val="0"/>
          <w:numId w:val="46"/>
        </w:numPr>
        <w:suppressAutoHyphens w:val="0"/>
        <w:autoSpaceDN w:val="0"/>
        <w:adjustRightInd w:val="0"/>
        <w:spacing w:line="360" w:lineRule="auto"/>
        <w:jc w:val="both"/>
        <w:rPr>
          <w:b/>
        </w:rPr>
      </w:pPr>
      <w:proofErr w:type="gramStart"/>
      <w:r w:rsidRPr="004B7F65">
        <w:t xml:space="preserve">Учителям информатики  ГБОУ ООШ № 11 г. Новокуйбышевска, ГБОУ ООШ № 13 г. Новокуйбышевска, ГБОУ ООШ № 17 г. Новокуйбышевск, ГБОУ ООШ № 20 г. Новокуйбышевска, ГБОУ ООШ № 4 г. Новокуйбышевска, ГБОУ ООШ № 6 г. Новокуйбышевска, ГБОУ ООШ № 9 г. Новокуйбышевска, ГБОУ ООШ пос. </w:t>
      </w:r>
      <w:proofErr w:type="spellStart"/>
      <w:r w:rsidRPr="004B7F65">
        <w:t>ВерхняяПодстепновка</w:t>
      </w:r>
      <w:proofErr w:type="spellEnd"/>
      <w:r w:rsidRPr="004B7F65">
        <w:t xml:space="preserve">, ГБОУ ООШ с. </w:t>
      </w:r>
      <w:proofErr w:type="spellStart"/>
      <w:r w:rsidRPr="004B7F65">
        <w:t>Спиридоновка</w:t>
      </w:r>
      <w:proofErr w:type="spellEnd"/>
      <w:r w:rsidRPr="004B7F65">
        <w:t>, ГБОУ ООШ с. Яблоновый Овраг, ГБОУ СОШ "ОЦ" п.г.т. Рощинский, ГБОУ СОШ "ОЦ</w:t>
      </w:r>
      <w:proofErr w:type="gramEnd"/>
      <w:r w:rsidRPr="004B7F65">
        <w:t xml:space="preserve">" с. Лопатино, ГБОУ </w:t>
      </w:r>
      <w:r w:rsidRPr="004B7F65">
        <w:lastRenderedPageBreak/>
        <w:t xml:space="preserve">СОШ "ОЦ" с. Подъем-Михайловка, ГБОУ СОШ № 1 "ОЦ" п.г.т. Смышляевка, ГБОУ СОШ № 1 "ОЦ" п.г.т. Стройкерамика, ГБОУ СОШ № 3 г. Новокуйбышевска, ГБОУ СОШ № 3 п.г.т. Смышляевка, ГБОУ СОШ № 5 "ОЦ" г. Новокуйбышевска, ГБОУ СОШ </w:t>
      </w:r>
      <w:proofErr w:type="spellStart"/>
      <w:r w:rsidRPr="004B7F65">
        <w:t>по</w:t>
      </w:r>
      <w:proofErr w:type="gramStart"/>
      <w:r w:rsidRPr="004B7F65">
        <w:t>c</w:t>
      </w:r>
      <w:proofErr w:type="spellEnd"/>
      <w:proofErr w:type="gramEnd"/>
      <w:r w:rsidRPr="004B7F65">
        <w:t xml:space="preserve">. </w:t>
      </w:r>
      <w:proofErr w:type="spellStart"/>
      <w:r w:rsidRPr="004B7F65">
        <w:t>Черновский</w:t>
      </w:r>
      <w:proofErr w:type="spellEnd"/>
      <w:r w:rsidRPr="004B7F65">
        <w:t xml:space="preserve">, ГБОУ СОШ с. Воскресенка, ГБОУ СОШ с. Курумоч, ГБОУ СОШ с. Рождествено, ГБОУ СОШ </w:t>
      </w:r>
      <w:proofErr w:type="gramStart"/>
      <w:r w:rsidRPr="004B7F65">
        <w:t>с</w:t>
      </w:r>
      <w:proofErr w:type="gramEnd"/>
      <w:r w:rsidRPr="004B7F65">
        <w:t xml:space="preserve">. </w:t>
      </w:r>
      <w:proofErr w:type="gramStart"/>
      <w:r w:rsidRPr="004B7F65">
        <w:t>Сухая</w:t>
      </w:r>
      <w:proofErr w:type="gramEnd"/>
      <w:r w:rsidRPr="004B7F65">
        <w:t xml:space="preserve"> Вязовка: при изучении тем раздела «Алгоритмы и программирование» особое внимание обратить на отработку тематических направлений, связанных с составлением алгоритмов и программ для управления исполнителями (задание 15, «создание и выполнение программы для заданного исполнителя»).</w:t>
      </w:r>
    </w:p>
    <w:p w:rsidR="00164EBB" w:rsidRDefault="00164EBB" w:rsidP="004B7F65">
      <w:pPr>
        <w:spacing w:before="120" w:line="360" w:lineRule="auto"/>
      </w:pPr>
      <w:r>
        <w:t>СОСТАВИТЕЛИ ОТЧЕТА по учебному предмету:</w:t>
      </w:r>
    </w:p>
    <w:p w:rsidR="00164EBB" w:rsidRDefault="00164EBB" w:rsidP="00164EBB">
      <w:pPr>
        <w:jc w:val="both"/>
        <w:rPr>
          <w:i/>
          <w:iCs/>
        </w:rPr>
      </w:pPr>
      <w:r>
        <w:rPr>
          <w:i/>
          <w:iCs/>
        </w:rPr>
        <w:t>Ответственный специалист, выполнявший анализ результатов ОГЭ по учебному предмету</w:t>
      </w:r>
    </w:p>
    <w:p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6500"/>
      </w:tblGrid>
      <w:tr w:rsidR="00164EBB" w:rsidTr="0082776F">
        <w:trPr>
          <w:trHeight w:val="1589"/>
        </w:trPr>
        <w:tc>
          <w:tcPr>
            <w:tcW w:w="2743" w:type="dxa"/>
            <w:tcBorders>
              <w:top w:val="single" w:sz="4" w:space="0" w:color="auto"/>
              <w:left w:val="single" w:sz="4" w:space="0" w:color="auto"/>
              <w:bottom w:val="single" w:sz="4" w:space="0" w:color="auto"/>
              <w:right w:val="single" w:sz="4" w:space="0" w:color="auto"/>
            </w:tcBorders>
            <w:vAlign w:val="center"/>
            <w:hideMark/>
          </w:tcPr>
          <w:p w:rsidR="00164EBB" w:rsidRDefault="00164EBB">
            <w:r>
              <w:rPr>
                <w:i/>
                <w:iCs/>
              </w:rPr>
              <w:t>Фамилия, имя, отчество</w:t>
            </w:r>
          </w:p>
        </w:tc>
        <w:tc>
          <w:tcPr>
            <w:tcW w:w="6500" w:type="dxa"/>
            <w:tcBorders>
              <w:top w:val="single" w:sz="4" w:space="0" w:color="auto"/>
              <w:left w:val="single" w:sz="4" w:space="0" w:color="auto"/>
              <w:bottom w:val="single" w:sz="4" w:space="0" w:color="auto"/>
              <w:right w:val="single" w:sz="4" w:space="0" w:color="auto"/>
            </w:tcBorders>
            <w:vAlign w:val="center"/>
            <w:hideMark/>
          </w:tcPr>
          <w:p w:rsidR="00164EBB" w:rsidRDefault="00164EBB">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164EBB" w:rsidTr="0082776F">
        <w:trPr>
          <w:trHeight w:val="327"/>
        </w:trPr>
        <w:tc>
          <w:tcPr>
            <w:tcW w:w="2743" w:type="dxa"/>
            <w:tcBorders>
              <w:top w:val="single" w:sz="4" w:space="0" w:color="auto"/>
              <w:left w:val="single" w:sz="4" w:space="0" w:color="auto"/>
              <w:bottom w:val="single" w:sz="4" w:space="0" w:color="auto"/>
              <w:right w:val="single" w:sz="4" w:space="0" w:color="auto"/>
            </w:tcBorders>
            <w:vAlign w:val="center"/>
            <w:hideMark/>
          </w:tcPr>
          <w:p w:rsidR="00164EBB" w:rsidRDefault="00505540">
            <w:pPr>
              <w:rPr>
                <w:i/>
                <w:iCs/>
              </w:rPr>
            </w:pPr>
            <w:r>
              <w:rPr>
                <w:i/>
                <w:iCs/>
              </w:rPr>
              <w:t xml:space="preserve">Корнеева Елена </w:t>
            </w:r>
            <w:r w:rsidR="0065266F">
              <w:rPr>
                <w:i/>
                <w:iCs/>
              </w:rPr>
              <w:t>Николаевна</w:t>
            </w:r>
          </w:p>
        </w:tc>
        <w:tc>
          <w:tcPr>
            <w:tcW w:w="6500" w:type="dxa"/>
            <w:tcBorders>
              <w:top w:val="single" w:sz="4" w:space="0" w:color="auto"/>
              <w:left w:val="single" w:sz="4" w:space="0" w:color="auto"/>
              <w:bottom w:val="single" w:sz="4" w:space="0" w:color="auto"/>
              <w:right w:val="single" w:sz="4" w:space="0" w:color="auto"/>
            </w:tcBorders>
            <w:vAlign w:val="center"/>
            <w:hideMark/>
          </w:tcPr>
          <w:p w:rsidR="00164EBB" w:rsidRDefault="0065266F" w:rsidP="0065266F">
            <w:pPr>
              <w:rPr>
                <w:i/>
                <w:iCs/>
              </w:rPr>
            </w:pPr>
            <w:r>
              <w:rPr>
                <w:i/>
                <w:iCs/>
              </w:rPr>
              <w:t xml:space="preserve">ГБУ ДПО «Новокуйбышевский РЦ», руководитель отдела </w:t>
            </w:r>
            <w:proofErr w:type="spellStart"/>
            <w:r>
              <w:rPr>
                <w:i/>
                <w:iCs/>
              </w:rPr>
              <w:t>ОКОиОС</w:t>
            </w:r>
            <w:proofErr w:type="spellEnd"/>
          </w:p>
        </w:tc>
      </w:tr>
    </w:tbl>
    <w:p w:rsidR="00164EBB" w:rsidRDefault="00164EBB" w:rsidP="00164EBB">
      <w:pPr>
        <w:jc w:val="both"/>
        <w:rPr>
          <w:i/>
          <w:iCs/>
        </w:rPr>
      </w:pPr>
    </w:p>
    <w:p w:rsidR="00164EBB" w:rsidRDefault="00164EBB" w:rsidP="00164EBB">
      <w:pPr>
        <w:jc w:val="both"/>
        <w:rPr>
          <w:i/>
          <w:iCs/>
        </w:rPr>
      </w:pPr>
      <w:r>
        <w:rPr>
          <w:i/>
          <w:iCs/>
        </w:rPr>
        <w:t>Специалисты, привлекаемые к анализу результатов ОГЭ по учебному предмету</w:t>
      </w:r>
    </w:p>
    <w:p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550"/>
      </w:tblGrid>
      <w:tr w:rsidR="00164EBB" w:rsidTr="0082776F">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rsidR="00164EBB" w:rsidRDefault="00164EBB">
            <w:pPr>
              <w:rPr>
                <w:i/>
                <w:iCs/>
              </w:rPr>
            </w:pPr>
            <w:r>
              <w:rPr>
                <w:i/>
                <w:iCs/>
              </w:rPr>
              <w:t>Фамилия, имя, отчество</w:t>
            </w:r>
          </w:p>
        </w:tc>
        <w:tc>
          <w:tcPr>
            <w:tcW w:w="6550" w:type="dxa"/>
            <w:tcBorders>
              <w:top w:val="single" w:sz="4" w:space="0" w:color="auto"/>
              <w:left w:val="single" w:sz="4" w:space="0" w:color="auto"/>
              <w:bottom w:val="single" w:sz="4" w:space="0" w:color="auto"/>
              <w:right w:val="single" w:sz="4" w:space="0" w:color="auto"/>
            </w:tcBorders>
            <w:vAlign w:val="center"/>
            <w:hideMark/>
          </w:tcPr>
          <w:p w:rsidR="00164EBB" w:rsidRDefault="00164EBB">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164EBB" w:rsidTr="0082776F">
        <w:trPr>
          <w:trHeight w:val="381"/>
        </w:trPr>
        <w:tc>
          <w:tcPr>
            <w:tcW w:w="2693" w:type="dxa"/>
            <w:tcBorders>
              <w:top w:val="single" w:sz="4" w:space="0" w:color="auto"/>
              <w:left w:val="single" w:sz="4" w:space="0" w:color="auto"/>
              <w:bottom w:val="single" w:sz="4" w:space="0" w:color="auto"/>
              <w:right w:val="single" w:sz="4" w:space="0" w:color="auto"/>
            </w:tcBorders>
            <w:vAlign w:val="center"/>
            <w:hideMark/>
          </w:tcPr>
          <w:p w:rsidR="00164EBB" w:rsidRDefault="0065266F">
            <w:pPr>
              <w:rPr>
                <w:i/>
                <w:iCs/>
              </w:rPr>
            </w:pPr>
            <w:proofErr w:type="spellStart"/>
            <w:r>
              <w:rPr>
                <w:i/>
                <w:iCs/>
              </w:rPr>
              <w:t>Луговова</w:t>
            </w:r>
            <w:proofErr w:type="spellEnd"/>
            <w:r>
              <w:rPr>
                <w:i/>
                <w:iCs/>
              </w:rPr>
              <w:t xml:space="preserve"> Екатерина Викторовна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164EBB" w:rsidRDefault="0065266F">
            <w:pPr>
              <w:rPr>
                <w:i/>
                <w:iCs/>
              </w:rPr>
            </w:pPr>
            <w:r>
              <w:rPr>
                <w:i/>
                <w:iCs/>
              </w:rPr>
              <w:t xml:space="preserve">ГБУ ДПО «Новокуйбышевский РЦ», старший методист отдела </w:t>
            </w:r>
            <w:proofErr w:type="spellStart"/>
            <w:r>
              <w:rPr>
                <w:i/>
                <w:iCs/>
              </w:rPr>
              <w:t>ОКОиОС</w:t>
            </w:r>
            <w:proofErr w:type="spellEnd"/>
          </w:p>
        </w:tc>
      </w:tr>
      <w:tr w:rsidR="00164EBB" w:rsidTr="0082776F">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rsidR="00164EBB" w:rsidRDefault="0065266F">
            <w:pPr>
              <w:rPr>
                <w:i/>
                <w:iCs/>
              </w:rPr>
            </w:pPr>
            <w:r>
              <w:rPr>
                <w:i/>
                <w:iCs/>
              </w:rPr>
              <w:t xml:space="preserve">Нестерова </w:t>
            </w:r>
            <w:proofErr w:type="spellStart"/>
            <w:r>
              <w:rPr>
                <w:i/>
                <w:iCs/>
              </w:rPr>
              <w:t>Светлани</w:t>
            </w:r>
            <w:proofErr w:type="spellEnd"/>
            <w:r>
              <w:rPr>
                <w:i/>
                <w:iCs/>
              </w:rPr>
              <w:t xml:space="preserve"> Александровна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164EBB" w:rsidRDefault="0065266F" w:rsidP="0065266F">
            <w:pPr>
              <w:rPr>
                <w:i/>
                <w:iCs/>
              </w:rPr>
            </w:pPr>
            <w:r>
              <w:rPr>
                <w:i/>
                <w:iCs/>
              </w:rPr>
              <w:t xml:space="preserve">ГБУ ДПО «Новокуйбышевский РЦ», руководитель отдела </w:t>
            </w:r>
            <w:proofErr w:type="gramStart"/>
            <w:r>
              <w:rPr>
                <w:i/>
                <w:iCs/>
              </w:rPr>
              <w:t>ИТ</w:t>
            </w:r>
            <w:proofErr w:type="gramEnd"/>
            <w:r w:rsidR="004B7F65">
              <w:rPr>
                <w:i/>
                <w:iCs/>
              </w:rPr>
              <w:t xml:space="preserve">, руководитель территориального УМО </w:t>
            </w:r>
          </w:p>
        </w:tc>
      </w:tr>
    </w:tbl>
    <w:p w:rsidR="00290F80" w:rsidRPr="00903AC5" w:rsidRDefault="00290F80" w:rsidP="0082776F">
      <w:pPr>
        <w:spacing w:line="360" w:lineRule="auto"/>
        <w:rPr>
          <w:sz w:val="6"/>
          <w:szCs w:val="28"/>
        </w:rPr>
      </w:pPr>
    </w:p>
    <w:sectPr w:rsidR="00290F80" w:rsidRPr="00903AC5" w:rsidSect="0082776F">
      <w:headerReference w:type="default"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EEA" w:rsidRDefault="002A0EEA" w:rsidP="005060D9">
      <w:r>
        <w:separator/>
      </w:r>
    </w:p>
  </w:endnote>
  <w:endnote w:type="continuationSeparator" w:id="0">
    <w:p w:rsidR="002A0EEA" w:rsidRDefault="002A0EEA" w:rsidP="00506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691"/>
      <w:docPartObj>
        <w:docPartGallery w:val="Page Numbers (Bottom of Page)"/>
        <w:docPartUnique/>
      </w:docPartObj>
    </w:sdtPr>
    <w:sdtContent>
      <w:p w:rsidR="002A0EEA" w:rsidRDefault="007F21AE" w:rsidP="002133CF">
        <w:pPr>
          <w:pStyle w:val="aa"/>
          <w:jc w:val="right"/>
        </w:pPr>
        <w:fldSimple w:instr=" PAGE   \* MERGEFORMAT ">
          <w:r w:rsidR="007C4665">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EEA" w:rsidRDefault="002A0EEA" w:rsidP="005060D9">
      <w:r>
        <w:separator/>
      </w:r>
    </w:p>
  </w:footnote>
  <w:footnote w:type="continuationSeparator" w:id="0">
    <w:p w:rsidR="002A0EEA" w:rsidRDefault="002A0EEA" w:rsidP="005060D9">
      <w:r>
        <w:continuationSeparator/>
      </w:r>
    </w:p>
  </w:footnote>
  <w:footnote w:id="1">
    <w:p w:rsidR="002A0EEA" w:rsidRPr="00945BAA" w:rsidRDefault="002A0EEA" w:rsidP="00945BAA">
      <w:pPr>
        <w:pStyle w:val="a4"/>
        <w:jc w:val="both"/>
        <w:rPr>
          <w:rFonts w:ascii="Times New Roman" w:hAnsi="Times New Roman"/>
        </w:rPr>
      </w:pPr>
      <w:r w:rsidRPr="00945BAA">
        <w:rPr>
          <w:rStyle w:val="a6"/>
          <w:rFonts w:ascii="Times New Roman" w:hAnsi="Times New Roman"/>
        </w:rPr>
        <w:footnoteRef/>
      </w:r>
      <w:r w:rsidRPr="00945BAA">
        <w:rPr>
          <w:rFonts w:ascii="Times New Roman" w:hAnsi="Times New Roman"/>
        </w:rPr>
        <w:t xml:space="preserve"> Перечень категорий ОО может быть </w:t>
      </w:r>
      <w:proofErr w:type="gramStart"/>
      <w:r w:rsidRPr="00945BAA">
        <w:rPr>
          <w:rFonts w:ascii="Times New Roman" w:hAnsi="Times New Roman"/>
        </w:rPr>
        <w:t>уточнен</w:t>
      </w:r>
      <w:proofErr w:type="gramEnd"/>
      <w:r w:rsidRPr="00945BAA">
        <w:rPr>
          <w:rFonts w:ascii="Times New Roman" w:hAnsi="Times New Roman"/>
        </w:rPr>
        <w:t xml:space="preserve"> / дополнен с учетом специфики региональной системы образования</w:t>
      </w:r>
    </w:p>
  </w:footnote>
  <w:footnote w:id="2">
    <w:p w:rsidR="002A0EEA" w:rsidRPr="00903AC5" w:rsidRDefault="002A0EEA">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2A0EEA" w:rsidRPr="007A5716" w:rsidRDefault="002A0EEA" w:rsidP="007A5716">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EA" w:rsidRDefault="002A0EEA">
    <w:pPr>
      <w:pStyle w:val="ae"/>
      <w:jc w:val="center"/>
    </w:pPr>
  </w:p>
  <w:p w:rsidR="002A0EEA" w:rsidRDefault="002A0EE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158"/>
    <w:multiLevelType w:val="multilevel"/>
    <w:tmpl w:val="D5EA008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C70206"/>
    <w:multiLevelType w:val="hybridMultilevel"/>
    <w:tmpl w:val="9C7A73BE"/>
    <w:lvl w:ilvl="0" w:tplc="E9FAD60C">
      <w:start w:val="1"/>
      <w:numFmt w:val="bullet"/>
      <w:lvlText w:val=""/>
      <w:lvlJc w:val="left"/>
      <w:pPr>
        <w:ind w:left="1287" w:hanging="360"/>
      </w:pPr>
      <w:rPr>
        <w:rFonts w:ascii="Symbol" w:hAnsi="Symbol" w:hint="default"/>
      </w:rPr>
    </w:lvl>
    <w:lvl w:ilvl="1" w:tplc="E9FAD60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4">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5">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246EE1"/>
    <w:multiLevelType w:val="hybridMultilevel"/>
    <w:tmpl w:val="0A90940A"/>
    <w:lvl w:ilvl="0" w:tplc="E9FAD60C">
      <w:start w:val="1"/>
      <w:numFmt w:val="bullet"/>
      <w:lvlText w:val=""/>
      <w:lvlJc w:val="left"/>
      <w:pPr>
        <w:ind w:left="1287" w:hanging="360"/>
      </w:pPr>
      <w:rPr>
        <w:rFonts w:ascii="Symbol" w:hAnsi="Symbol" w:hint="default"/>
      </w:rPr>
    </w:lvl>
    <w:lvl w:ilvl="1" w:tplc="E9FAD60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0">
    <w:nsid w:val="14356CEA"/>
    <w:multiLevelType w:val="hybridMultilevel"/>
    <w:tmpl w:val="4350A39C"/>
    <w:lvl w:ilvl="0" w:tplc="BE1020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B247007"/>
    <w:multiLevelType w:val="hybridMultilevel"/>
    <w:tmpl w:val="229ACEEC"/>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74A8C"/>
    <w:multiLevelType w:val="hybridMultilevel"/>
    <w:tmpl w:val="373A3E34"/>
    <w:lvl w:ilvl="0" w:tplc="E9FAD60C">
      <w:start w:val="1"/>
      <w:numFmt w:val="bullet"/>
      <w:lvlText w:val=""/>
      <w:lvlJc w:val="left"/>
      <w:pPr>
        <w:ind w:left="1287" w:hanging="360"/>
      </w:pPr>
      <w:rPr>
        <w:rFonts w:ascii="Symbol" w:hAnsi="Symbol" w:hint="default"/>
      </w:rPr>
    </w:lvl>
    <w:lvl w:ilvl="1" w:tplc="E9FAD60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6">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6805"/>
    <w:multiLevelType w:val="hybridMultilevel"/>
    <w:tmpl w:val="C986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9">
    <w:nsid w:val="2DE32431"/>
    <w:multiLevelType w:val="hybridMultilevel"/>
    <w:tmpl w:val="607AA33E"/>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671137B"/>
    <w:multiLevelType w:val="hybridMultilevel"/>
    <w:tmpl w:val="2DBA837A"/>
    <w:lvl w:ilvl="0" w:tplc="BE10205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8">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4E56A9"/>
    <w:multiLevelType w:val="hybridMultilevel"/>
    <w:tmpl w:val="95600910"/>
    <w:lvl w:ilvl="0" w:tplc="E9FAD60C">
      <w:start w:val="1"/>
      <w:numFmt w:val="bullet"/>
      <w:lvlText w:val=""/>
      <w:lvlJc w:val="left"/>
      <w:pPr>
        <w:ind w:left="927" w:hanging="360"/>
      </w:pPr>
      <w:rPr>
        <w:rFonts w:ascii="Symbol" w:hAnsi="Symbol" w:hint="default"/>
      </w:rPr>
    </w:lvl>
    <w:lvl w:ilvl="1" w:tplc="E9FAD60C">
      <w:start w:val="1"/>
      <w:numFmt w:val="bullet"/>
      <w:lvlText w:val=""/>
      <w:lvlJc w:val="left"/>
      <w:pPr>
        <w:ind w:left="1647" w:hanging="360"/>
      </w:pPr>
      <w:rPr>
        <w:rFonts w:ascii="Symbol" w:hAnsi="Symbol"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31">
    <w:nsid w:val="56E256D4"/>
    <w:multiLevelType w:val="multilevel"/>
    <w:tmpl w:val="8F6A4BB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34">
    <w:nsid w:val="5B3019A5"/>
    <w:multiLevelType w:val="hybridMultilevel"/>
    <w:tmpl w:val="20A0F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6">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390035"/>
    <w:multiLevelType w:val="hybridMultilevel"/>
    <w:tmpl w:val="DB84D9B8"/>
    <w:lvl w:ilvl="0" w:tplc="E9FAD60C">
      <w:start w:val="1"/>
      <w:numFmt w:val="bullet"/>
      <w:lvlText w:val=""/>
      <w:lvlJc w:val="left"/>
      <w:pPr>
        <w:ind w:left="927" w:hanging="360"/>
      </w:pPr>
      <w:rPr>
        <w:rFonts w:ascii="Symbol" w:hAnsi="Symbol" w:hint="default"/>
      </w:rPr>
    </w:lvl>
    <w:lvl w:ilvl="1" w:tplc="2682D3A2">
      <w:numFmt w:val="bullet"/>
      <w:lvlText w:val=""/>
      <w:lvlJc w:val="left"/>
      <w:pPr>
        <w:ind w:left="1647" w:hanging="360"/>
      </w:pPr>
      <w:rPr>
        <w:rFonts w:ascii="Symbol" w:eastAsia="Times New Roman" w:hAnsi="Symbol"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8EF2EEA"/>
    <w:multiLevelType w:val="hybridMultilevel"/>
    <w:tmpl w:val="F50459E2"/>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7">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41"/>
  </w:num>
  <w:num w:numId="3">
    <w:abstractNumId w:val="2"/>
  </w:num>
  <w:num w:numId="4">
    <w:abstractNumId w:val="43"/>
  </w:num>
  <w:num w:numId="5">
    <w:abstractNumId w:val="32"/>
  </w:num>
  <w:num w:numId="6">
    <w:abstractNumId w:val="22"/>
  </w:num>
  <w:num w:numId="7">
    <w:abstractNumId w:val="23"/>
  </w:num>
  <w:num w:numId="8">
    <w:abstractNumId w:val="9"/>
  </w:num>
  <w:num w:numId="9">
    <w:abstractNumId w:val="6"/>
  </w:num>
  <w:num w:numId="10">
    <w:abstractNumId w:val="38"/>
  </w:num>
  <w:num w:numId="11">
    <w:abstractNumId w:val="15"/>
  </w:num>
  <w:num w:numId="12">
    <w:abstractNumId w:val="3"/>
  </w:num>
  <w:num w:numId="13">
    <w:abstractNumId w:val="36"/>
  </w:num>
  <w:num w:numId="14">
    <w:abstractNumId w:val="7"/>
  </w:num>
  <w:num w:numId="15">
    <w:abstractNumId w:val="48"/>
  </w:num>
  <w:num w:numId="16">
    <w:abstractNumId w:val="33"/>
  </w:num>
  <w:num w:numId="17">
    <w:abstractNumId w:val="44"/>
  </w:num>
  <w:num w:numId="18">
    <w:abstractNumId w:val="39"/>
  </w:num>
  <w:num w:numId="19">
    <w:abstractNumId w:val="16"/>
  </w:num>
  <w:num w:numId="20">
    <w:abstractNumId w:val="24"/>
  </w:num>
  <w:num w:numId="21">
    <w:abstractNumId w:val="45"/>
  </w:num>
  <w:num w:numId="22">
    <w:abstractNumId w:val="18"/>
  </w:num>
  <w:num w:numId="23">
    <w:abstractNumId w:val="47"/>
  </w:num>
  <w:num w:numId="24">
    <w:abstractNumId w:val="30"/>
  </w:num>
  <w:num w:numId="25">
    <w:abstractNumId w:val="25"/>
  </w:num>
  <w:num w:numId="26">
    <w:abstractNumId w:val="26"/>
  </w:num>
  <w:num w:numId="27">
    <w:abstractNumId w:val="20"/>
  </w:num>
  <w:num w:numId="28">
    <w:abstractNumId w:val="4"/>
  </w:num>
  <w:num w:numId="29">
    <w:abstractNumId w:val="13"/>
  </w:num>
  <w:num w:numId="30">
    <w:abstractNumId w:val="35"/>
  </w:num>
  <w:num w:numId="31">
    <w:abstractNumId w:val="37"/>
  </w:num>
  <w:num w:numId="32">
    <w:abstractNumId w:val="14"/>
  </w:num>
  <w:num w:numId="33">
    <w:abstractNumId w:val="6"/>
  </w:num>
  <w:num w:numId="34">
    <w:abstractNumId w:val="5"/>
  </w:num>
  <w:num w:numId="35">
    <w:abstractNumId w:val="21"/>
  </w:num>
  <w:num w:numId="36">
    <w:abstractNumId w:val="28"/>
  </w:num>
  <w:num w:numId="37">
    <w:abstractNumId w:val="34"/>
  </w:num>
  <w:num w:numId="38">
    <w:abstractNumId w:val="17"/>
  </w:num>
  <w:num w:numId="39">
    <w:abstractNumId w:val="42"/>
  </w:num>
  <w:num w:numId="40">
    <w:abstractNumId w:val="40"/>
  </w:num>
  <w:num w:numId="41">
    <w:abstractNumId w:val="29"/>
  </w:num>
  <w:num w:numId="42">
    <w:abstractNumId w:val="1"/>
  </w:num>
  <w:num w:numId="43">
    <w:abstractNumId w:val="19"/>
  </w:num>
  <w:num w:numId="44">
    <w:abstractNumId w:val="8"/>
  </w:num>
  <w:num w:numId="45">
    <w:abstractNumId w:val="12"/>
  </w:num>
  <w:num w:numId="46">
    <w:abstractNumId w:val="31"/>
  </w:num>
  <w:num w:numId="47">
    <w:abstractNumId w:val="10"/>
  </w:num>
  <w:num w:numId="48">
    <w:abstractNumId w:val="27"/>
  </w:num>
  <w:num w:numId="49">
    <w:abstractNumId w:val="11"/>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5E19"/>
    <w:rsid w:val="00006B1B"/>
    <w:rsid w:val="000144F9"/>
    <w:rsid w:val="00015593"/>
    <w:rsid w:val="00017B56"/>
    <w:rsid w:val="00017C63"/>
    <w:rsid w:val="00022E68"/>
    <w:rsid w:val="00025430"/>
    <w:rsid w:val="00040584"/>
    <w:rsid w:val="00054526"/>
    <w:rsid w:val="00054B49"/>
    <w:rsid w:val="000706C8"/>
    <w:rsid w:val="00070C53"/>
    <w:rsid w:val="000720BF"/>
    <w:rsid w:val="000816E9"/>
    <w:rsid w:val="000849F6"/>
    <w:rsid w:val="00094A1E"/>
    <w:rsid w:val="000975FD"/>
    <w:rsid w:val="000B751C"/>
    <w:rsid w:val="000D0D58"/>
    <w:rsid w:val="000D4034"/>
    <w:rsid w:val="000E0643"/>
    <w:rsid w:val="000E6D5D"/>
    <w:rsid w:val="001067B0"/>
    <w:rsid w:val="00110570"/>
    <w:rsid w:val="00137FF9"/>
    <w:rsid w:val="00146CF9"/>
    <w:rsid w:val="00160B20"/>
    <w:rsid w:val="001628E4"/>
    <w:rsid w:val="00162C73"/>
    <w:rsid w:val="00164EBB"/>
    <w:rsid w:val="00166BA8"/>
    <w:rsid w:val="00174654"/>
    <w:rsid w:val="00181394"/>
    <w:rsid w:val="00191602"/>
    <w:rsid w:val="001955EA"/>
    <w:rsid w:val="00197ADA"/>
    <w:rsid w:val="001A50EB"/>
    <w:rsid w:val="001B0018"/>
    <w:rsid w:val="001B639B"/>
    <w:rsid w:val="001B7D97"/>
    <w:rsid w:val="001D7B78"/>
    <w:rsid w:val="001E7F9B"/>
    <w:rsid w:val="001F6A0D"/>
    <w:rsid w:val="00204E89"/>
    <w:rsid w:val="00206D26"/>
    <w:rsid w:val="002123B7"/>
    <w:rsid w:val="002133CF"/>
    <w:rsid w:val="002178E5"/>
    <w:rsid w:val="002405DB"/>
    <w:rsid w:val="00247CE2"/>
    <w:rsid w:val="00262EE5"/>
    <w:rsid w:val="00267C71"/>
    <w:rsid w:val="002739D7"/>
    <w:rsid w:val="00273C91"/>
    <w:rsid w:val="00290841"/>
    <w:rsid w:val="00290F80"/>
    <w:rsid w:val="00293CED"/>
    <w:rsid w:val="002A0EEA"/>
    <w:rsid w:val="002A2F7F"/>
    <w:rsid w:val="002A71BB"/>
    <w:rsid w:val="002D3263"/>
    <w:rsid w:val="002E09FC"/>
    <w:rsid w:val="002E1AF2"/>
    <w:rsid w:val="002E361A"/>
    <w:rsid w:val="002E7BE3"/>
    <w:rsid w:val="002F3B40"/>
    <w:rsid w:val="002F4079"/>
    <w:rsid w:val="002F4303"/>
    <w:rsid w:val="00314599"/>
    <w:rsid w:val="003172FD"/>
    <w:rsid w:val="00323154"/>
    <w:rsid w:val="0034305C"/>
    <w:rsid w:val="003602B9"/>
    <w:rsid w:val="00361C40"/>
    <w:rsid w:val="00370DA0"/>
    <w:rsid w:val="00371A77"/>
    <w:rsid w:val="00386C1D"/>
    <w:rsid w:val="00394A2D"/>
    <w:rsid w:val="003A1491"/>
    <w:rsid w:val="003A4EAE"/>
    <w:rsid w:val="003A66F0"/>
    <w:rsid w:val="003B63D9"/>
    <w:rsid w:val="003B6E55"/>
    <w:rsid w:val="003F3409"/>
    <w:rsid w:val="003F5D5E"/>
    <w:rsid w:val="00405213"/>
    <w:rsid w:val="00406E15"/>
    <w:rsid w:val="0042675E"/>
    <w:rsid w:val="00436A7B"/>
    <w:rsid w:val="0044092B"/>
    <w:rsid w:val="00446BD3"/>
    <w:rsid w:val="00447158"/>
    <w:rsid w:val="00454703"/>
    <w:rsid w:val="00461AC6"/>
    <w:rsid w:val="00462FB8"/>
    <w:rsid w:val="00467E94"/>
    <w:rsid w:val="00473696"/>
    <w:rsid w:val="00475424"/>
    <w:rsid w:val="00475B0F"/>
    <w:rsid w:val="00484305"/>
    <w:rsid w:val="004857A5"/>
    <w:rsid w:val="00490044"/>
    <w:rsid w:val="00490B5F"/>
    <w:rsid w:val="004B7F65"/>
    <w:rsid w:val="004C535D"/>
    <w:rsid w:val="004D5ABD"/>
    <w:rsid w:val="004F5684"/>
    <w:rsid w:val="004F5957"/>
    <w:rsid w:val="0050227B"/>
    <w:rsid w:val="00505540"/>
    <w:rsid w:val="005060D9"/>
    <w:rsid w:val="00513275"/>
    <w:rsid w:val="00517937"/>
    <w:rsid w:val="00520C8B"/>
    <w:rsid w:val="00520DFB"/>
    <w:rsid w:val="00523D4D"/>
    <w:rsid w:val="005324BD"/>
    <w:rsid w:val="00541B5C"/>
    <w:rsid w:val="00550D6A"/>
    <w:rsid w:val="005515AB"/>
    <w:rsid w:val="00560114"/>
    <w:rsid w:val="00561201"/>
    <w:rsid w:val="005671B0"/>
    <w:rsid w:val="00576F38"/>
    <w:rsid w:val="0058376C"/>
    <w:rsid w:val="00583C57"/>
    <w:rsid w:val="0058551C"/>
    <w:rsid w:val="005A2C32"/>
    <w:rsid w:val="005B2033"/>
    <w:rsid w:val="005B33E0"/>
    <w:rsid w:val="005B52FC"/>
    <w:rsid w:val="005D3DE1"/>
    <w:rsid w:val="005E0053"/>
    <w:rsid w:val="005E0411"/>
    <w:rsid w:val="005E13C8"/>
    <w:rsid w:val="005E15AE"/>
    <w:rsid w:val="005F2021"/>
    <w:rsid w:val="005F4BF0"/>
    <w:rsid w:val="005F702E"/>
    <w:rsid w:val="00600034"/>
    <w:rsid w:val="00602C7D"/>
    <w:rsid w:val="0061189C"/>
    <w:rsid w:val="006147E9"/>
    <w:rsid w:val="00614AB8"/>
    <w:rsid w:val="0062684D"/>
    <w:rsid w:val="006304F0"/>
    <w:rsid w:val="006323DC"/>
    <w:rsid w:val="006328F2"/>
    <w:rsid w:val="00643A8E"/>
    <w:rsid w:val="0064641B"/>
    <w:rsid w:val="006509DE"/>
    <w:rsid w:val="0065266F"/>
    <w:rsid w:val="00653487"/>
    <w:rsid w:val="0065647A"/>
    <w:rsid w:val="00661C2E"/>
    <w:rsid w:val="00663236"/>
    <w:rsid w:val="00671A68"/>
    <w:rsid w:val="006739C9"/>
    <w:rsid w:val="006761D4"/>
    <w:rsid w:val="006805C0"/>
    <w:rsid w:val="0068434B"/>
    <w:rsid w:val="00697158"/>
    <w:rsid w:val="006C2B74"/>
    <w:rsid w:val="006D1863"/>
    <w:rsid w:val="006D2A12"/>
    <w:rsid w:val="006D5136"/>
    <w:rsid w:val="006E17AE"/>
    <w:rsid w:val="006E68F5"/>
    <w:rsid w:val="006F67F1"/>
    <w:rsid w:val="007002CF"/>
    <w:rsid w:val="00703494"/>
    <w:rsid w:val="00704FDF"/>
    <w:rsid w:val="0072025B"/>
    <w:rsid w:val="00724773"/>
    <w:rsid w:val="00725E32"/>
    <w:rsid w:val="0073419C"/>
    <w:rsid w:val="00756A4A"/>
    <w:rsid w:val="0076000E"/>
    <w:rsid w:val="00767F79"/>
    <w:rsid w:val="0077011C"/>
    <w:rsid w:val="007773F0"/>
    <w:rsid w:val="00783926"/>
    <w:rsid w:val="00790810"/>
    <w:rsid w:val="00791F29"/>
    <w:rsid w:val="0079316A"/>
    <w:rsid w:val="007A52A3"/>
    <w:rsid w:val="007A5716"/>
    <w:rsid w:val="007A74B7"/>
    <w:rsid w:val="007B0E21"/>
    <w:rsid w:val="007B2ABB"/>
    <w:rsid w:val="007B785F"/>
    <w:rsid w:val="007C4665"/>
    <w:rsid w:val="007D60AF"/>
    <w:rsid w:val="007F0633"/>
    <w:rsid w:val="007F13F1"/>
    <w:rsid w:val="007F21AE"/>
    <w:rsid w:val="007F5E19"/>
    <w:rsid w:val="00806E31"/>
    <w:rsid w:val="00821D87"/>
    <w:rsid w:val="0082331E"/>
    <w:rsid w:val="00826EBB"/>
    <w:rsid w:val="00827699"/>
    <w:rsid w:val="0082776F"/>
    <w:rsid w:val="0084495B"/>
    <w:rsid w:val="008462D8"/>
    <w:rsid w:val="00846D04"/>
    <w:rsid w:val="00847CBC"/>
    <w:rsid w:val="008555D2"/>
    <w:rsid w:val="00855F6D"/>
    <w:rsid w:val="00857290"/>
    <w:rsid w:val="00857512"/>
    <w:rsid w:val="00870FD5"/>
    <w:rsid w:val="008764EC"/>
    <w:rsid w:val="0087746B"/>
    <w:rsid w:val="0087757D"/>
    <w:rsid w:val="00877711"/>
    <w:rsid w:val="00895EDE"/>
    <w:rsid w:val="008A35A5"/>
    <w:rsid w:val="008D2B24"/>
    <w:rsid w:val="008E1E54"/>
    <w:rsid w:val="008F02F1"/>
    <w:rsid w:val="008F22C7"/>
    <w:rsid w:val="008F5B17"/>
    <w:rsid w:val="00903006"/>
    <w:rsid w:val="00903AC5"/>
    <w:rsid w:val="00906444"/>
    <w:rsid w:val="00913776"/>
    <w:rsid w:val="0092762C"/>
    <w:rsid w:val="00931BA3"/>
    <w:rsid w:val="00932ACD"/>
    <w:rsid w:val="00933F50"/>
    <w:rsid w:val="009376FF"/>
    <w:rsid w:val="00937BB0"/>
    <w:rsid w:val="0094050C"/>
    <w:rsid w:val="009409F5"/>
    <w:rsid w:val="00940FBA"/>
    <w:rsid w:val="0094223A"/>
    <w:rsid w:val="00944798"/>
    <w:rsid w:val="00945BAA"/>
    <w:rsid w:val="0095463D"/>
    <w:rsid w:val="00956118"/>
    <w:rsid w:val="00960FFD"/>
    <w:rsid w:val="009660EE"/>
    <w:rsid w:val="00973F0A"/>
    <w:rsid w:val="00981B4D"/>
    <w:rsid w:val="009A6F73"/>
    <w:rsid w:val="009B0D70"/>
    <w:rsid w:val="009B0E3B"/>
    <w:rsid w:val="009B1953"/>
    <w:rsid w:val="009D0611"/>
    <w:rsid w:val="009D154B"/>
    <w:rsid w:val="009D4506"/>
    <w:rsid w:val="009E774F"/>
    <w:rsid w:val="009E7757"/>
    <w:rsid w:val="00A02CDA"/>
    <w:rsid w:val="00A0549C"/>
    <w:rsid w:val="00A17BD5"/>
    <w:rsid w:val="00A22450"/>
    <w:rsid w:val="00A2251F"/>
    <w:rsid w:val="00A26A61"/>
    <w:rsid w:val="00A34126"/>
    <w:rsid w:val="00A343CC"/>
    <w:rsid w:val="00A61E60"/>
    <w:rsid w:val="00A64D47"/>
    <w:rsid w:val="00A67518"/>
    <w:rsid w:val="00A67C9A"/>
    <w:rsid w:val="00A71ED0"/>
    <w:rsid w:val="00A803E1"/>
    <w:rsid w:val="00A80A00"/>
    <w:rsid w:val="00A82BB0"/>
    <w:rsid w:val="00A9105A"/>
    <w:rsid w:val="00A96328"/>
    <w:rsid w:val="00A96CDF"/>
    <w:rsid w:val="00AB0BE0"/>
    <w:rsid w:val="00AC4317"/>
    <w:rsid w:val="00AC43B4"/>
    <w:rsid w:val="00AC6316"/>
    <w:rsid w:val="00AE0FDF"/>
    <w:rsid w:val="00AF50BA"/>
    <w:rsid w:val="00B000AB"/>
    <w:rsid w:val="00B155D3"/>
    <w:rsid w:val="00B66E50"/>
    <w:rsid w:val="00B74A57"/>
    <w:rsid w:val="00B770F1"/>
    <w:rsid w:val="00B77160"/>
    <w:rsid w:val="00BB1FA2"/>
    <w:rsid w:val="00BB6AD8"/>
    <w:rsid w:val="00BC1F52"/>
    <w:rsid w:val="00BC3B99"/>
    <w:rsid w:val="00BC4DE4"/>
    <w:rsid w:val="00BD3561"/>
    <w:rsid w:val="00BD48F6"/>
    <w:rsid w:val="00BE42D2"/>
    <w:rsid w:val="00BF36E1"/>
    <w:rsid w:val="00C07AC5"/>
    <w:rsid w:val="00C171A1"/>
    <w:rsid w:val="00C266B6"/>
    <w:rsid w:val="00C30B8A"/>
    <w:rsid w:val="00C30DD4"/>
    <w:rsid w:val="00C51483"/>
    <w:rsid w:val="00C546AC"/>
    <w:rsid w:val="00CA7D6A"/>
    <w:rsid w:val="00CB0C66"/>
    <w:rsid w:val="00CB1705"/>
    <w:rsid w:val="00CB1E0C"/>
    <w:rsid w:val="00CB220A"/>
    <w:rsid w:val="00CB780D"/>
    <w:rsid w:val="00CB7DC3"/>
    <w:rsid w:val="00CC1774"/>
    <w:rsid w:val="00CD41F2"/>
    <w:rsid w:val="00CD6830"/>
    <w:rsid w:val="00CE7779"/>
    <w:rsid w:val="00CF3E30"/>
    <w:rsid w:val="00D06AB0"/>
    <w:rsid w:val="00D10CA7"/>
    <w:rsid w:val="00D116BF"/>
    <w:rsid w:val="00D478AB"/>
    <w:rsid w:val="00D511D6"/>
    <w:rsid w:val="00D5462F"/>
    <w:rsid w:val="00D549F5"/>
    <w:rsid w:val="00D54EE2"/>
    <w:rsid w:val="00D62F6F"/>
    <w:rsid w:val="00D6675C"/>
    <w:rsid w:val="00D748E2"/>
    <w:rsid w:val="00D831A4"/>
    <w:rsid w:val="00D934FF"/>
    <w:rsid w:val="00DA34E0"/>
    <w:rsid w:val="00DB2F14"/>
    <w:rsid w:val="00DC395A"/>
    <w:rsid w:val="00DC5DDB"/>
    <w:rsid w:val="00DE0D61"/>
    <w:rsid w:val="00DE1A42"/>
    <w:rsid w:val="00DE4BD3"/>
    <w:rsid w:val="00DF3E48"/>
    <w:rsid w:val="00DF401F"/>
    <w:rsid w:val="00DF6112"/>
    <w:rsid w:val="00E00460"/>
    <w:rsid w:val="00E056D0"/>
    <w:rsid w:val="00E14705"/>
    <w:rsid w:val="00E22C74"/>
    <w:rsid w:val="00E255FB"/>
    <w:rsid w:val="00E33A93"/>
    <w:rsid w:val="00E358BA"/>
    <w:rsid w:val="00E40F4D"/>
    <w:rsid w:val="00E469B9"/>
    <w:rsid w:val="00E53F29"/>
    <w:rsid w:val="00E54DD9"/>
    <w:rsid w:val="00E556F3"/>
    <w:rsid w:val="00E83B9C"/>
    <w:rsid w:val="00E8517F"/>
    <w:rsid w:val="00E879C0"/>
    <w:rsid w:val="00E93087"/>
    <w:rsid w:val="00EA018B"/>
    <w:rsid w:val="00EA081B"/>
    <w:rsid w:val="00EB33A7"/>
    <w:rsid w:val="00EB3958"/>
    <w:rsid w:val="00EB58E5"/>
    <w:rsid w:val="00EB7C8C"/>
    <w:rsid w:val="00EE18DC"/>
    <w:rsid w:val="00EE2024"/>
    <w:rsid w:val="00EE525A"/>
    <w:rsid w:val="00EF1227"/>
    <w:rsid w:val="00EF2CEA"/>
    <w:rsid w:val="00F0048C"/>
    <w:rsid w:val="00F01256"/>
    <w:rsid w:val="00F23056"/>
    <w:rsid w:val="00F256C5"/>
    <w:rsid w:val="00F32282"/>
    <w:rsid w:val="00F34CA6"/>
    <w:rsid w:val="00F40835"/>
    <w:rsid w:val="00F613FE"/>
    <w:rsid w:val="00F77A66"/>
    <w:rsid w:val="00F8032F"/>
    <w:rsid w:val="00F921F7"/>
    <w:rsid w:val="00F961EF"/>
    <w:rsid w:val="00F97F6F"/>
    <w:rsid w:val="00FA5950"/>
    <w:rsid w:val="00FB443D"/>
    <w:rsid w:val="00FC1A6B"/>
    <w:rsid w:val="00FE2387"/>
    <w:rsid w:val="00FE3701"/>
    <w:rsid w:val="00FE644F"/>
    <w:rsid w:val="00FF2246"/>
    <w:rsid w:val="00FF6695"/>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F961EF"/>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8">
    <w:name w:val="Body Text"/>
    <w:basedOn w:val="a"/>
    <w:link w:val="af9"/>
    <w:uiPriority w:val="1"/>
    <w:qFormat/>
    <w:rsid w:val="008D2B24"/>
    <w:pPr>
      <w:widowControl w:val="0"/>
      <w:autoSpaceDE w:val="0"/>
      <w:autoSpaceDN w:val="0"/>
    </w:pPr>
    <w:rPr>
      <w:rFonts w:eastAsia="Times New Roman"/>
      <w:sz w:val="19"/>
      <w:szCs w:val="19"/>
    </w:rPr>
  </w:style>
  <w:style w:type="character" w:customStyle="1" w:styleId="af9">
    <w:name w:val="Основной текст Знак"/>
    <w:basedOn w:val="a0"/>
    <w:link w:val="af8"/>
    <w:uiPriority w:val="1"/>
    <w:rsid w:val="008D2B24"/>
    <w:rPr>
      <w:rFonts w:ascii="Times New Roman" w:eastAsia="Times New Roman" w:hAnsi="Times New Roman" w:cs="Times New Roman"/>
      <w:sz w:val="19"/>
      <w:szCs w:val="19"/>
      <w:lang w:eastAsia="ru-RU"/>
    </w:rPr>
  </w:style>
  <w:style w:type="paragraph" w:styleId="afa">
    <w:name w:val="No Spacing"/>
    <w:qFormat/>
    <w:rsid w:val="00467E94"/>
    <w:pPr>
      <w:suppressAutoHyphens/>
      <w:spacing w:after="0"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28204185">
      <w:bodyDiv w:val="1"/>
      <w:marLeft w:val="0"/>
      <w:marRight w:val="0"/>
      <w:marTop w:val="0"/>
      <w:marBottom w:val="0"/>
      <w:divBdr>
        <w:top w:val="none" w:sz="0" w:space="0" w:color="auto"/>
        <w:left w:val="none" w:sz="0" w:space="0" w:color="auto"/>
        <w:bottom w:val="none" w:sz="0" w:space="0" w:color="auto"/>
        <w:right w:val="none" w:sz="0" w:space="0" w:color="auto"/>
      </w:divBdr>
    </w:div>
    <w:div w:id="224411818">
      <w:bodyDiv w:val="1"/>
      <w:marLeft w:val="0"/>
      <w:marRight w:val="0"/>
      <w:marTop w:val="0"/>
      <w:marBottom w:val="0"/>
      <w:divBdr>
        <w:top w:val="none" w:sz="0" w:space="0" w:color="auto"/>
        <w:left w:val="none" w:sz="0" w:space="0" w:color="auto"/>
        <w:bottom w:val="none" w:sz="0" w:space="0" w:color="auto"/>
        <w:right w:val="none" w:sz="0" w:space="0" w:color="auto"/>
      </w:divBdr>
    </w:div>
    <w:div w:id="226578808">
      <w:bodyDiv w:val="1"/>
      <w:marLeft w:val="0"/>
      <w:marRight w:val="0"/>
      <w:marTop w:val="0"/>
      <w:marBottom w:val="0"/>
      <w:divBdr>
        <w:top w:val="none" w:sz="0" w:space="0" w:color="auto"/>
        <w:left w:val="none" w:sz="0" w:space="0" w:color="auto"/>
        <w:bottom w:val="none" w:sz="0" w:space="0" w:color="auto"/>
        <w:right w:val="none" w:sz="0" w:space="0" w:color="auto"/>
      </w:divBdr>
    </w:div>
    <w:div w:id="361513805">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547036672">
      <w:bodyDiv w:val="1"/>
      <w:marLeft w:val="0"/>
      <w:marRight w:val="0"/>
      <w:marTop w:val="0"/>
      <w:marBottom w:val="0"/>
      <w:divBdr>
        <w:top w:val="none" w:sz="0" w:space="0" w:color="auto"/>
        <w:left w:val="none" w:sz="0" w:space="0" w:color="auto"/>
        <w:bottom w:val="none" w:sz="0" w:space="0" w:color="auto"/>
        <w:right w:val="none" w:sz="0" w:space="0" w:color="auto"/>
      </w:divBdr>
    </w:div>
    <w:div w:id="58754101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19279506">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111239421">
      <w:bodyDiv w:val="1"/>
      <w:marLeft w:val="0"/>
      <w:marRight w:val="0"/>
      <w:marTop w:val="0"/>
      <w:marBottom w:val="0"/>
      <w:divBdr>
        <w:top w:val="none" w:sz="0" w:space="0" w:color="auto"/>
        <w:left w:val="none" w:sz="0" w:space="0" w:color="auto"/>
        <w:bottom w:val="none" w:sz="0" w:space="0" w:color="auto"/>
        <w:right w:val="none" w:sz="0" w:space="0" w:color="auto"/>
      </w:divBdr>
    </w:div>
    <w:div w:id="1133061716">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216889150">
      <w:bodyDiv w:val="1"/>
      <w:marLeft w:val="0"/>
      <w:marRight w:val="0"/>
      <w:marTop w:val="0"/>
      <w:marBottom w:val="0"/>
      <w:divBdr>
        <w:top w:val="none" w:sz="0" w:space="0" w:color="auto"/>
        <w:left w:val="none" w:sz="0" w:space="0" w:color="auto"/>
        <w:bottom w:val="none" w:sz="0" w:space="0" w:color="auto"/>
        <w:right w:val="none" w:sz="0" w:space="0" w:color="auto"/>
      </w:divBdr>
    </w:div>
    <w:div w:id="1429808662">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4044308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32566599">
      <w:bodyDiv w:val="1"/>
      <w:marLeft w:val="0"/>
      <w:marRight w:val="0"/>
      <w:marTop w:val="0"/>
      <w:marBottom w:val="0"/>
      <w:divBdr>
        <w:top w:val="none" w:sz="0" w:space="0" w:color="auto"/>
        <w:left w:val="none" w:sz="0" w:space="0" w:color="auto"/>
        <w:bottom w:val="none" w:sz="0" w:space="0" w:color="auto"/>
        <w:right w:val="none" w:sz="0" w:space="0" w:color="auto"/>
      </w:divBdr>
    </w:div>
    <w:div w:id="1760524628">
      <w:bodyDiv w:val="1"/>
      <w:marLeft w:val="0"/>
      <w:marRight w:val="0"/>
      <w:marTop w:val="0"/>
      <w:marBottom w:val="0"/>
      <w:divBdr>
        <w:top w:val="none" w:sz="0" w:space="0" w:color="auto"/>
        <w:left w:val="none" w:sz="0" w:space="0" w:color="auto"/>
        <w:bottom w:val="none" w:sz="0" w:space="0" w:color="auto"/>
        <w:right w:val="none" w:sz="0" w:space="0" w:color="auto"/>
      </w:divBdr>
    </w:div>
    <w:div w:id="1830098023">
      <w:bodyDiv w:val="1"/>
      <w:marLeft w:val="0"/>
      <w:marRight w:val="0"/>
      <w:marTop w:val="0"/>
      <w:marBottom w:val="0"/>
      <w:divBdr>
        <w:top w:val="none" w:sz="0" w:space="0" w:color="auto"/>
        <w:left w:val="none" w:sz="0" w:space="0" w:color="auto"/>
        <w:bottom w:val="none" w:sz="0" w:space="0" w:color="auto"/>
        <w:right w:val="none" w:sz="0" w:space="0" w:color="auto"/>
      </w:divBdr>
    </w:div>
    <w:div w:id="1853295212">
      <w:bodyDiv w:val="1"/>
      <w:marLeft w:val="0"/>
      <w:marRight w:val="0"/>
      <w:marTop w:val="0"/>
      <w:marBottom w:val="0"/>
      <w:divBdr>
        <w:top w:val="none" w:sz="0" w:space="0" w:color="auto"/>
        <w:left w:val="none" w:sz="0" w:space="0" w:color="auto"/>
        <w:bottom w:val="none" w:sz="0" w:space="0" w:color="auto"/>
        <w:right w:val="none" w:sz="0" w:space="0" w:color="auto"/>
      </w:divBdr>
    </w:div>
    <w:div w:id="2019849167">
      <w:bodyDiv w:val="1"/>
      <w:marLeft w:val="0"/>
      <w:marRight w:val="0"/>
      <w:marTop w:val="0"/>
      <w:marBottom w:val="0"/>
      <w:divBdr>
        <w:top w:val="none" w:sz="0" w:space="0" w:color="auto"/>
        <w:left w:val="none" w:sz="0" w:space="0" w:color="auto"/>
        <w:bottom w:val="none" w:sz="0" w:space="0" w:color="auto"/>
        <w:right w:val="none" w:sz="0" w:space="0" w:color="auto"/>
      </w:divBdr>
    </w:div>
    <w:div w:id="2043705389">
      <w:bodyDiv w:val="1"/>
      <w:marLeft w:val="0"/>
      <w:marRight w:val="0"/>
      <w:marTop w:val="0"/>
      <w:marBottom w:val="0"/>
      <w:divBdr>
        <w:top w:val="none" w:sz="0" w:space="0" w:color="auto"/>
        <w:left w:val="none" w:sz="0" w:space="0" w:color="auto"/>
        <w:bottom w:val="none" w:sz="0" w:space="0" w:color="auto"/>
        <w:right w:val="none" w:sz="0" w:space="0" w:color="auto"/>
      </w:divBdr>
    </w:div>
    <w:div w:id="2052148756">
      <w:bodyDiv w:val="1"/>
      <w:marLeft w:val="0"/>
      <w:marRight w:val="0"/>
      <w:marTop w:val="0"/>
      <w:marBottom w:val="0"/>
      <w:divBdr>
        <w:top w:val="none" w:sz="0" w:space="0" w:color="auto"/>
        <w:left w:val="none" w:sz="0" w:space="0" w:color="auto"/>
        <w:bottom w:val="none" w:sz="0" w:space="0" w:color="auto"/>
        <w:right w:val="none" w:sz="0" w:space="0" w:color="auto"/>
      </w:divBdr>
    </w:div>
    <w:div w:id="2063626941">
      <w:bodyDiv w:val="1"/>
      <w:marLeft w:val="0"/>
      <w:marRight w:val="0"/>
      <w:marTop w:val="0"/>
      <w:marBottom w:val="0"/>
      <w:divBdr>
        <w:top w:val="none" w:sz="0" w:space="0" w:color="auto"/>
        <w:left w:val="none" w:sz="0" w:space="0" w:color="auto"/>
        <w:bottom w:val="none" w:sz="0" w:space="0" w:color="auto"/>
        <w:right w:val="none" w:sz="0" w:space="0" w:color="auto"/>
      </w:divBdr>
    </w:div>
    <w:div w:id="20948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C0F27-76CC-4142-A51D-18DBF235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22</Pages>
  <Words>6370</Words>
  <Characters>36314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Korneeva</cp:lastModifiedBy>
  <cp:revision>24</cp:revision>
  <cp:lastPrinted>2023-08-29T10:36:00Z</cp:lastPrinted>
  <dcterms:created xsi:type="dcterms:W3CDTF">2023-08-09T05:50:00Z</dcterms:created>
  <dcterms:modified xsi:type="dcterms:W3CDTF">2023-09-28T11:18:00Z</dcterms:modified>
</cp:coreProperties>
</file>